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19"/>
        </w:rPr>
      </w:pPr>
    </w:p>
    <w:p>
      <w:pPr>
        <w:spacing w:before="56"/>
        <w:ind w:left="1840" w:right="1919" w:firstLine="0"/>
        <w:jc w:val="center"/>
        <w:rPr>
          <w:sz w:val="44"/>
        </w:rPr>
      </w:pPr>
      <w:r>
        <w:rPr/>
        <w:drawing>
          <wp:anchor distT="0" distB="0" distL="0" distR="0" allowOverlap="1" layoutInCell="1" locked="0" behindDoc="0" simplePos="0" relativeHeight="0">
            <wp:simplePos x="0" y="0"/>
            <wp:positionH relativeFrom="page">
              <wp:posOffset>1963166</wp:posOffset>
            </wp:positionH>
            <wp:positionV relativeFrom="paragraph">
              <wp:posOffset>479552</wp:posOffset>
            </wp:positionV>
            <wp:extent cx="3913377" cy="318516"/>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913377" cy="318516"/>
                    </a:xfrm>
                    <a:prstGeom prst="rect">
                      <a:avLst/>
                    </a:prstGeom>
                  </pic:spPr>
                </pic:pic>
              </a:graphicData>
            </a:graphic>
          </wp:anchor>
        </w:drawing>
      </w:r>
      <w:r>
        <w:rPr/>
        <w:pict>
          <v:group style="position:absolute;margin-left:165.619995pt;margin-top:69.800026pt;width:286.2pt;height:25.1pt;mso-position-horizontal-relative:page;mso-position-vertical-relative:paragraph;z-index:1048;mso-wrap-distance-left:0;mso-wrap-distance-right:0" coordorigin="3312,1396" coordsize="5724,502">
            <v:shape style="position:absolute;left:3312;top:1396;width:4401;height:502" type="#_x0000_t75" stroked="false">
              <v:imagedata r:id="rId6" o:title=""/>
            </v:shape>
            <v:shape style="position:absolute;left:7273;top:1396;width:884;height:502" type="#_x0000_t75" stroked="false">
              <v:imagedata r:id="rId7" o:title=""/>
            </v:shape>
            <v:shape style="position:absolute;left:7715;top:1396;width:1322;height:502" type="#_x0000_t75" stroked="false">
              <v:imagedata r:id="rId8" o:title=""/>
            </v:shape>
            <w10:wrap type="topAndBottom"/>
          </v:group>
        </w:pict>
      </w:r>
      <w:r>
        <w:rPr>
          <w:sz w:val="44"/>
        </w:rPr>
        <w:t>山东省教育厅</w:t>
      </w:r>
    </w:p>
    <w:p>
      <w:pPr>
        <w:pStyle w:val="BodyText"/>
        <w:spacing w:before="7"/>
        <w:rPr>
          <w:sz w:val="5"/>
        </w:rPr>
      </w:pPr>
    </w:p>
    <w:p>
      <w:pPr>
        <w:pStyle w:val="BodyText"/>
        <w:spacing w:before="10"/>
        <w:rPr>
          <w:sz w:val="54"/>
        </w:rPr>
      </w:pPr>
    </w:p>
    <w:p>
      <w:pPr>
        <w:pStyle w:val="BodyText"/>
        <w:spacing w:before="1"/>
        <w:ind w:left="351"/>
      </w:pPr>
      <w:r>
        <w:rPr/>
        <w:t>各普通高等学校：</w:t>
      </w:r>
    </w:p>
    <w:p>
      <w:pPr>
        <w:pStyle w:val="BodyText"/>
        <w:spacing w:line="338" w:lineRule="auto" w:before="170"/>
        <w:ind w:left="351" w:right="427" w:firstLine="640"/>
        <w:jc w:val="both"/>
      </w:pPr>
      <w:r>
        <w:rPr>
          <w:spacing w:val="-5"/>
        </w:rPr>
        <w:t>为深入学习贯彻习近平新时代中国特色社会主义思想，深入</w:t>
      </w:r>
      <w:r>
        <w:rPr>
          <w:spacing w:val="-12"/>
        </w:rPr>
        <w:t>落实省委、省政府关于实施创新驱动发展战略、促进新旧动能转换、深化高等学校创新创业教育改革的决策部署，展示大学生科</w:t>
      </w:r>
      <w:r>
        <w:rPr>
          <w:spacing w:val="-14"/>
          <w:w w:val="95"/>
        </w:rPr>
        <w:t>技创新成果，鼓励支持大学生开展科技创新活动，培养大学生直 </w:t>
      </w:r>
      <w:r>
        <w:rPr>
          <w:spacing w:val="-18"/>
        </w:rPr>
        <w:t>面问题、解决问题的本领，我厅拟于 </w:t>
      </w:r>
      <w:r>
        <w:rPr/>
        <w:t>2021</w:t>
      </w:r>
      <w:r>
        <w:rPr>
          <w:spacing w:val="-49"/>
        </w:rPr>
        <w:t> 年 </w:t>
      </w:r>
      <w:r>
        <w:rPr/>
        <w:t>10</w:t>
      </w:r>
      <w:r>
        <w:rPr>
          <w:spacing w:val="-38"/>
        </w:rPr>
        <w:t> 月至 </w:t>
      </w:r>
      <w:r>
        <w:rPr/>
        <w:t>12</w:t>
      </w:r>
      <w:r>
        <w:rPr>
          <w:spacing w:val="-20"/>
        </w:rPr>
        <w:t> 月组织</w:t>
      </w:r>
      <w:r>
        <w:rPr>
          <w:spacing w:val="-22"/>
        </w:rPr>
        <w:t>开展第八届山东省大学生科技创新大赛</w:t>
      </w:r>
      <w:r>
        <w:rPr/>
        <w:t>（</w:t>
      </w:r>
      <w:r>
        <w:rPr>
          <w:spacing w:val="-26"/>
        </w:rPr>
        <w:t>以下简称“大赛”</w:t>
      </w:r>
      <w:r>
        <w:rPr>
          <w:spacing w:val="-160"/>
        </w:rPr>
        <w:t>）</w:t>
      </w:r>
      <w:r>
        <w:rPr>
          <w:spacing w:val="-20"/>
        </w:rPr>
        <w:t>。现将大赛方案的预通知予以印发，请遵照执行。</w:t>
      </w:r>
    </w:p>
    <w:p>
      <w:pPr>
        <w:pStyle w:val="BodyText"/>
        <w:spacing w:before="13"/>
        <w:ind w:left="992"/>
        <w:rPr>
          <w:rFonts w:ascii="黑体" w:eastAsia="黑体" w:hint="eastAsia"/>
        </w:rPr>
      </w:pPr>
      <w:r>
        <w:rPr>
          <w:rFonts w:ascii="黑体" w:eastAsia="黑体" w:hint="eastAsia"/>
        </w:rPr>
        <w:t>一、加强组织领导</w:t>
      </w:r>
    </w:p>
    <w:p>
      <w:pPr>
        <w:pStyle w:val="BodyText"/>
        <w:spacing w:line="340" w:lineRule="auto" w:before="170"/>
        <w:ind w:left="351" w:right="268" w:firstLine="640"/>
      </w:pPr>
      <w:r>
        <w:rPr>
          <w:spacing w:val="5"/>
        </w:rPr>
        <w:t>大学生科技创新大赛是深化创新创业教育改革的重要载体</w:t>
      </w:r>
      <w:r>
        <w:rPr>
          <w:spacing w:val="-9"/>
        </w:rPr>
        <w:t>和平台，对于引导大学生开展丰富多彩的科技创新实践，培养科技素养、创造意识、创新精神和实践能力，有积极的推动作用。</w:t>
      </w:r>
      <w:r>
        <w:rPr>
          <w:spacing w:val="-15"/>
        </w:rPr>
        <w:t>各高校要充分认识大赛的意义，切实加强组织领导，明确职责分工，统筹做好校赛和申报项目的遴选推荐工作。</w:t>
      </w:r>
    </w:p>
    <w:p>
      <w:pPr>
        <w:pStyle w:val="BodyText"/>
        <w:spacing w:line="399" w:lineRule="exact"/>
        <w:ind w:left="992"/>
        <w:rPr>
          <w:rFonts w:ascii="黑体" w:eastAsia="黑体" w:hint="eastAsia"/>
        </w:rPr>
      </w:pPr>
      <w:r>
        <w:rPr>
          <w:rFonts w:ascii="黑体" w:eastAsia="黑体" w:hint="eastAsia"/>
        </w:rPr>
        <w:t>二、做好宣传发动</w:t>
      </w:r>
    </w:p>
    <w:p>
      <w:pPr>
        <w:pStyle w:val="BodyText"/>
        <w:spacing w:line="340" w:lineRule="auto" w:before="171"/>
        <w:ind w:left="351" w:right="431" w:firstLine="640"/>
      </w:pPr>
      <w:r>
        <w:rPr>
          <w:spacing w:val="-6"/>
        </w:rPr>
        <w:t>各高校要认真做好大赛的宣传动员和组织工作，确保参赛师</w:t>
      </w:r>
      <w:r>
        <w:rPr>
          <w:spacing w:val="-14"/>
          <w:w w:val="95"/>
        </w:rPr>
        <w:t>生充分了解大赛、积极参与大赛。要通过开展以科技创新为主题</w:t>
      </w:r>
    </w:p>
    <w:p>
      <w:pPr>
        <w:spacing w:after="0" w:line="340" w:lineRule="auto"/>
        <w:sectPr>
          <w:type w:val="continuous"/>
          <w:pgSz w:w="11910" w:h="16840"/>
          <w:pgMar w:top="1580" w:bottom="280" w:left="1180" w:right="1100"/>
        </w:sectPr>
      </w:pPr>
    </w:p>
    <w:p>
      <w:pPr>
        <w:pStyle w:val="BodyText"/>
        <w:rPr>
          <w:sz w:val="20"/>
        </w:rPr>
      </w:pPr>
    </w:p>
    <w:p>
      <w:pPr>
        <w:pStyle w:val="BodyText"/>
        <w:spacing w:before="5"/>
        <w:rPr>
          <w:sz w:val="21"/>
        </w:rPr>
      </w:pPr>
    </w:p>
    <w:p>
      <w:pPr>
        <w:pStyle w:val="BodyText"/>
        <w:spacing w:line="340" w:lineRule="auto" w:before="55"/>
        <w:ind w:left="351" w:right="274"/>
        <w:jc w:val="both"/>
      </w:pPr>
      <w:r>
        <w:rPr>
          <w:spacing w:val="-10"/>
        </w:rPr>
        <w:t>的论坛、沙龙等活动，坚持以赛促教、以赛促学、以赛促创，推</w:t>
      </w:r>
      <w:r>
        <w:rPr>
          <w:spacing w:val="-14"/>
        </w:rPr>
        <w:t>动学生跨院系、跨专业组队，推进科技创新训练和实践活动。要</w:t>
      </w:r>
      <w:r>
        <w:rPr>
          <w:spacing w:val="-11"/>
        </w:rPr>
        <w:t>引导学生关注社会需求，提升参赛项目的应用价值和社会价值。</w:t>
      </w:r>
    </w:p>
    <w:p>
      <w:pPr>
        <w:pStyle w:val="BodyText"/>
        <w:spacing w:line="403" w:lineRule="exact"/>
        <w:ind w:left="992"/>
        <w:rPr>
          <w:rFonts w:ascii="黑体" w:eastAsia="黑体" w:hint="eastAsia"/>
        </w:rPr>
      </w:pPr>
      <w:r>
        <w:rPr>
          <w:rFonts w:ascii="黑体" w:eastAsia="黑体" w:hint="eastAsia"/>
        </w:rPr>
        <w:t>三、加大支持力度</w:t>
      </w:r>
    </w:p>
    <w:p>
      <w:pPr>
        <w:pStyle w:val="BodyText"/>
        <w:spacing w:line="338" w:lineRule="auto" w:before="170"/>
        <w:ind w:left="351" w:right="110" w:firstLine="640"/>
      </w:pPr>
      <w:r>
        <w:rPr>
          <w:spacing w:val="-7"/>
        </w:rPr>
        <w:t>各高校要认真做好参赛项目的前期培育，帮助学生组建团队。</w:t>
      </w:r>
      <w:r>
        <w:rPr>
          <w:spacing w:val="-14"/>
        </w:rPr>
        <w:t>要制定切实可行的激励政策，为学生参与、教师指导提供必要的 条件和支持。对参赛团队的学生，在认定创新创业学分、评奖评 </w:t>
      </w:r>
      <w:r>
        <w:rPr>
          <w:spacing w:val="-16"/>
        </w:rPr>
        <w:t>优等方面予以倾斜；对成绩优异参赛团队的指导教师，在工作量 </w:t>
      </w:r>
      <w:r>
        <w:rPr>
          <w:spacing w:val="-14"/>
        </w:rPr>
        <w:t>认定、职称评审等方面增加权重，激发广大教师和学生投身科技 创新活动的积极性、创造性和参赛热情。</w:t>
      </w:r>
    </w:p>
    <w:p>
      <w:pPr>
        <w:pStyle w:val="BodyText"/>
        <w:spacing w:before="13"/>
        <w:ind w:left="992"/>
        <w:rPr>
          <w:rFonts w:ascii="黑体" w:eastAsia="黑体" w:hint="eastAsia"/>
        </w:rPr>
      </w:pPr>
      <w:r>
        <w:rPr>
          <w:rFonts w:ascii="黑体" w:eastAsia="黑体" w:hint="eastAsia"/>
        </w:rPr>
        <w:t>四、做好疫情防控</w:t>
      </w:r>
    </w:p>
    <w:p>
      <w:pPr>
        <w:pStyle w:val="BodyText"/>
        <w:spacing w:line="338" w:lineRule="auto" w:before="171"/>
        <w:ind w:left="351" w:right="110" w:firstLine="640"/>
      </w:pPr>
      <w:r>
        <w:rPr>
          <w:spacing w:val="-6"/>
        </w:rPr>
        <w:t>各高校要根据常态化新冠肺炎疫情防控工作要求，遵守属地 </w:t>
      </w:r>
      <w:r>
        <w:rPr>
          <w:spacing w:val="-13"/>
          <w:w w:val="95"/>
        </w:rPr>
        <w:t>管理原则，科学制订赛事活动疫情防控工作方案及应急处置预案， </w:t>
      </w:r>
      <w:r>
        <w:rPr>
          <w:spacing w:val="-13"/>
        </w:rPr>
        <w:t>安全有序推进大赛的组织筹备。</w:t>
      </w:r>
    </w:p>
    <w:p>
      <w:pPr>
        <w:pStyle w:val="BodyText"/>
      </w:pPr>
    </w:p>
    <w:p>
      <w:pPr>
        <w:pStyle w:val="BodyText"/>
      </w:pPr>
    </w:p>
    <w:p>
      <w:pPr>
        <w:pStyle w:val="BodyText"/>
        <w:spacing w:before="12"/>
        <w:rPr>
          <w:sz w:val="26"/>
        </w:rPr>
      </w:pPr>
    </w:p>
    <w:p>
      <w:pPr>
        <w:pStyle w:val="BodyText"/>
        <w:ind w:left="5751" w:right="1919"/>
        <w:jc w:val="center"/>
      </w:pPr>
      <w:r>
        <w:rPr/>
        <w:t>山东省教育厅</w:t>
      </w:r>
    </w:p>
    <w:p>
      <w:pPr>
        <w:pStyle w:val="BodyText"/>
        <w:tabs>
          <w:tab w:pos="5927" w:val="left" w:leader="none"/>
        </w:tabs>
        <w:spacing w:before="171"/>
        <w:ind w:left="3767"/>
        <w:jc w:val="center"/>
      </w:pPr>
      <w:r>
        <w:rPr/>
        <w:t>2021</w:t>
      </w:r>
      <w:r>
        <w:rPr>
          <w:spacing w:val="-81"/>
        </w:rPr>
        <w:t> </w:t>
      </w:r>
      <w:r>
        <w:rPr/>
        <w:t>年</w:t>
      </w:r>
      <w:r>
        <w:rPr>
          <w:spacing w:val="-81"/>
        </w:rPr>
        <w:t> </w:t>
      </w:r>
      <w:r>
        <w:rPr/>
        <w:t>10</w:t>
      </w:r>
      <w:r>
        <w:rPr>
          <w:spacing w:val="-81"/>
        </w:rPr>
        <w:t> </w:t>
      </w:r>
      <w:r>
        <w:rPr/>
        <w:t>月</w:t>
        <w:tab/>
        <w:t>日</w:t>
      </w:r>
    </w:p>
    <w:p>
      <w:pPr>
        <w:spacing w:after="0"/>
        <w:jc w:val="center"/>
        <w:sectPr>
          <w:footerReference w:type="even" r:id="rId9"/>
          <w:footerReference w:type="default" r:id="rId10"/>
          <w:pgSz w:w="11910" w:h="16840"/>
          <w:pgMar w:footer="1644" w:header="0" w:top="1580" w:bottom="1840" w:left="1180" w:right="1100"/>
          <w:pgNumType w:start="2"/>
        </w:sectPr>
      </w:pPr>
    </w:p>
    <w:p>
      <w:pPr>
        <w:pStyle w:val="BodyText"/>
        <w:rPr>
          <w:sz w:val="20"/>
        </w:rPr>
      </w:pPr>
    </w:p>
    <w:p>
      <w:pPr>
        <w:pStyle w:val="BodyText"/>
        <w:spacing w:before="7" w:after="1"/>
        <w:rPr>
          <w:sz w:val="24"/>
        </w:rPr>
      </w:pPr>
    </w:p>
    <w:p>
      <w:pPr>
        <w:pStyle w:val="BodyText"/>
        <w:ind w:left="1030"/>
        <w:rPr>
          <w:sz w:val="20"/>
        </w:rPr>
      </w:pPr>
      <w:r>
        <w:rPr>
          <w:sz w:val="20"/>
        </w:rPr>
        <w:drawing>
          <wp:inline distT="0" distB="0" distL="0" distR="0">
            <wp:extent cx="5032374" cy="318516"/>
            <wp:effectExtent l="0" t="0" r="0" b="0"/>
            <wp:docPr id="3" name="image5.png" descr=""/>
            <wp:cNvGraphicFramePr>
              <a:graphicFrameLocks noChangeAspect="1"/>
            </wp:cNvGraphicFramePr>
            <a:graphic>
              <a:graphicData uri="http://schemas.openxmlformats.org/drawingml/2006/picture">
                <pic:pic>
                  <pic:nvPicPr>
                    <pic:cNvPr id="4" name="image5.png"/>
                    <pic:cNvPicPr/>
                  </pic:nvPicPr>
                  <pic:blipFill>
                    <a:blip r:embed="rId11" cstate="print"/>
                    <a:stretch>
                      <a:fillRect/>
                    </a:stretch>
                  </pic:blipFill>
                  <pic:spPr>
                    <a:xfrm>
                      <a:off x="0" y="0"/>
                      <a:ext cx="5032374" cy="318516"/>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220"/>
        <w:ind w:left="992"/>
        <w:rPr>
          <w:rFonts w:ascii="黑体" w:eastAsia="黑体" w:hint="eastAsia"/>
        </w:rPr>
      </w:pPr>
      <w:r>
        <w:rPr>
          <w:rFonts w:ascii="黑体" w:eastAsia="黑体" w:hint="eastAsia"/>
          <w:w w:val="95"/>
        </w:rPr>
        <w:t>一、大赛目的</w:t>
      </w:r>
    </w:p>
    <w:p>
      <w:pPr>
        <w:pStyle w:val="BodyText"/>
        <w:spacing w:line="340" w:lineRule="auto" w:before="169"/>
        <w:ind w:left="351" w:right="430" w:firstLine="640"/>
        <w:jc w:val="both"/>
      </w:pPr>
      <w:r>
        <w:rPr>
          <w:spacing w:val="-23"/>
          <w:w w:val="95"/>
        </w:rPr>
        <w:t>秉持“崇尚科学、锐意进取、开拓创新、面向未来”的理念， </w:t>
      </w:r>
      <w:r>
        <w:rPr>
          <w:spacing w:val="-24"/>
        </w:rPr>
        <w:t>营造大学生积极从事科技创新活动的浓厚氛围，培养学生的创新</w:t>
      </w:r>
      <w:r>
        <w:rPr>
          <w:spacing w:val="-14"/>
        </w:rPr>
        <w:t>精神、探索意识和实践能力，发现和扶持一批有创新潜质和研究能力的优秀人才。</w:t>
      </w:r>
    </w:p>
    <w:p>
      <w:pPr>
        <w:pStyle w:val="BodyText"/>
        <w:spacing w:line="403" w:lineRule="exact"/>
        <w:ind w:left="992"/>
        <w:rPr>
          <w:rFonts w:ascii="黑体" w:eastAsia="黑体" w:hint="eastAsia"/>
        </w:rPr>
      </w:pPr>
      <w:r>
        <w:rPr>
          <w:rFonts w:ascii="黑体" w:eastAsia="黑体" w:hint="eastAsia"/>
          <w:w w:val="95"/>
        </w:rPr>
        <w:t>二、大赛原则</w:t>
      </w:r>
    </w:p>
    <w:p>
      <w:pPr>
        <w:pStyle w:val="BodyText"/>
        <w:spacing w:line="338" w:lineRule="auto" w:before="171"/>
        <w:ind w:left="351" w:right="430" w:firstLine="640"/>
        <w:jc w:val="both"/>
      </w:pPr>
      <w:r>
        <w:rPr>
          <w:spacing w:val="-8"/>
        </w:rPr>
        <w:t>注重项目的科学性、创新性、实用性，坚持“学生主体、专家主导、公平公正、社会监督”的原则。</w:t>
      </w:r>
    </w:p>
    <w:p>
      <w:pPr>
        <w:pStyle w:val="BodyText"/>
        <w:spacing w:before="3"/>
        <w:ind w:left="992"/>
        <w:rPr>
          <w:rFonts w:ascii="黑体" w:eastAsia="黑体" w:hint="eastAsia"/>
        </w:rPr>
      </w:pPr>
      <w:r>
        <w:rPr>
          <w:rFonts w:ascii="黑体" w:eastAsia="黑体" w:hint="eastAsia"/>
        </w:rPr>
        <w:t>三、组织机构</w:t>
      </w:r>
    </w:p>
    <w:p>
      <w:pPr>
        <w:pStyle w:val="BodyText"/>
        <w:spacing w:line="338" w:lineRule="auto" w:before="171"/>
        <w:ind w:left="351" w:right="429" w:firstLine="640"/>
        <w:jc w:val="both"/>
      </w:pPr>
      <w:r>
        <w:rPr>
          <w:spacing w:val="-8"/>
        </w:rPr>
        <w:t>本次大赛由山东省教育厅主办。设组织委员会</w:t>
      </w:r>
      <w:r>
        <w:rPr/>
        <w:t>（简称大赛组委会</w:t>
      </w:r>
      <w:r>
        <w:rPr>
          <w:spacing w:val="-159"/>
        </w:rPr>
        <w:t>）</w:t>
      </w:r>
      <w:r>
        <w:rPr/>
        <w:t>、组委会办公室、专家委员会和纪律与监督委员会。</w:t>
      </w:r>
    </w:p>
    <w:p>
      <w:pPr>
        <w:pStyle w:val="BodyText"/>
        <w:spacing w:line="338" w:lineRule="auto" w:before="3"/>
        <w:ind w:left="351" w:right="429" w:firstLine="640"/>
        <w:jc w:val="both"/>
      </w:pPr>
      <w:r>
        <w:rPr/>
        <w:t>（一</w:t>
      </w:r>
      <w:r>
        <w:rPr>
          <w:spacing w:val="-39"/>
        </w:rPr>
        <w:t>）</w:t>
      </w:r>
      <w:r>
        <w:rPr>
          <w:spacing w:val="-9"/>
        </w:rPr>
        <w:t>组委会。负责大赛统筹与领导工作，由省委教育工委</w:t>
      </w:r>
      <w:r>
        <w:rPr>
          <w:spacing w:val="-14"/>
        </w:rPr>
        <w:t>常务副书记、省教育厅厅长邓云锋担任主任，有关部门负责人作为成员，负责大赛的组织实施。</w:t>
      </w:r>
    </w:p>
    <w:p>
      <w:pPr>
        <w:pStyle w:val="BodyText"/>
        <w:spacing w:line="340" w:lineRule="auto" w:before="6"/>
        <w:ind w:left="351" w:right="428" w:firstLine="640"/>
        <w:jc w:val="both"/>
      </w:pPr>
      <w:r>
        <w:rPr/>
        <w:t>（二</w:t>
      </w:r>
      <w:r>
        <w:rPr>
          <w:spacing w:val="-39"/>
        </w:rPr>
        <w:t>）</w:t>
      </w:r>
      <w:r>
        <w:rPr>
          <w:spacing w:val="-8"/>
        </w:rPr>
        <w:t>组委会办公室。设在山东省教育发展服务中心，负责大赛的执行、宣传、沟通、协调、推进等日常工作。</w:t>
      </w:r>
    </w:p>
    <w:p>
      <w:pPr>
        <w:pStyle w:val="BodyText"/>
        <w:spacing w:line="340" w:lineRule="auto"/>
        <w:ind w:left="351" w:right="428" w:firstLine="640"/>
        <w:jc w:val="both"/>
      </w:pPr>
      <w:r>
        <w:rPr/>
        <w:t>（三</w:t>
      </w:r>
      <w:r>
        <w:rPr>
          <w:spacing w:val="-39"/>
        </w:rPr>
        <w:t>）</w:t>
      </w:r>
      <w:r>
        <w:rPr>
          <w:spacing w:val="-8"/>
        </w:rPr>
        <w:t>专家委员会。由大赛组委会邀请有关科研院所、行业</w:t>
      </w:r>
      <w:r>
        <w:rPr>
          <w:spacing w:val="-14"/>
        </w:rPr>
        <w:t>协会和省部属高校的专家组成，负责参赛项目的评审、大学生科技创新指导和培训等工作。</w:t>
      </w:r>
    </w:p>
    <w:p>
      <w:pPr>
        <w:spacing w:after="0" w:line="340" w:lineRule="auto"/>
        <w:jc w:val="both"/>
        <w:sectPr>
          <w:pgSz w:w="11910" w:h="16840"/>
          <w:pgMar w:header="0" w:footer="1644" w:top="1580" w:bottom="1840" w:left="1180" w:right="1100"/>
        </w:sectPr>
      </w:pPr>
    </w:p>
    <w:p>
      <w:pPr>
        <w:pStyle w:val="BodyText"/>
        <w:rPr>
          <w:sz w:val="20"/>
        </w:rPr>
      </w:pPr>
    </w:p>
    <w:p>
      <w:pPr>
        <w:pStyle w:val="BodyText"/>
        <w:spacing w:before="5"/>
        <w:rPr>
          <w:sz w:val="21"/>
        </w:rPr>
      </w:pPr>
    </w:p>
    <w:p>
      <w:pPr>
        <w:pStyle w:val="BodyText"/>
        <w:spacing w:line="340" w:lineRule="auto" w:before="55"/>
        <w:ind w:left="351" w:right="428" w:firstLine="640"/>
      </w:pPr>
      <w:r>
        <w:rPr/>
        <w:t>（四</w:t>
      </w:r>
      <w:r>
        <w:rPr>
          <w:spacing w:val="-39"/>
        </w:rPr>
        <w:t>）</w:t>
      </w:r>
      <w:r>
        <w:rPr>
          <w:spacing w:val="-7"/>
        </w:rPr>
        <w:t>纪律与监督委员会。负责对大赛组织、评审等相关工作进行监督，调节处理争议。</w:t>
      </w:r>
    </w:p>
    <w:p>
      <w:pPr>
        <w:pStyle w:val="BodyText"/>
        <w:spacing w:line="338" w:lineRule="auto"/>
        <w:ind w:left="351" w:right="110" w:firstLine="640"/>
      </w:pPr>
      <w:r>
        <w:rPr>
          <w:spacing w:val="-8"/>
        </w:rPr>
        <w:t>各高校可根据实际成立相应机构，开展本校大赛的组织实施、项目评审和推荐等工作。</w:t>
      </w:r>
    </w:p>
    <w:p>
      <w:pPr>
        <w:pStyle w:val="BodyText"/>
        <w:ind w:left="992"/>
        <w:rPr>
          <w:rFonts w:ascii="黑体" w:eastAsia="黑体" w:hint="eastAsia"/>
        </w:rPr>
      </w:pPr>
      <w:r>
        <w:rPr>
          <w:rFonts w:ascii="黑体" w:eastAsia="黑体" w:hint="eastAsia"/>
        </w:rPr>
        <w:t>四、参赛对象</w:t>
      </w:r>
    </w:p>
    <w:p>
      <w:pPr>
        <w:pStyle w:val="BodyText"/>
        <w:spacing w:line="338" w:lineRule="auto" w:before="171"/>
        <w:ind w:left="351" w:right="417" w:firstLine="640"/>
        <w:jc w:val="both"/>
      </w:pPr>
      <w:r>
        <w:rPr>
          <w:spacing w:val="5"/>
        </w:rPr>
        <w:t>参赛对象为目前我省高校具有正式学籍的全日制普通本专</w:t>
      </w:r>
      <w:r>
        <w:rPr>
          <w:spacing w:val="-24"/>
        </w:rPr>
        <w:t>科、研究生在校学生，不含在职生及成人教育学生。鼓励跨专业、跨院系、跨学校组建团队。</w:t>
      </w:r>
    </w:p>
    <w:p>
      <w:pPr>
        <w:pStyle w:val="BodyText"/>
        <w:spacing w:before="6"/>
        <w:ind w:left="992"/>
        <w:rPr>
          <w:rFonts w:ascii="黑体" w:eastAsia="黑体" w:hint="eastAsia"/>
        </w:rPr>
      </w:pPr>
      <w:r>
        <w:rPr>
          <w:rFonts w:ascii="黑体" w:eastAsia="黑体" w:hint="eastAsia"/>
        </w:rPr>
        <w:t>五、大赛总体安排</w:t>
      </w:r>
    </w:p>
    <w:p>
      <w:pPr>
        <w:pStyle w:val="BodyText"/>
        <w:spacing w:before="168"/>
        <w:ind w:left="992"/>
      </w:pPr>
      <w:r>
        <w:rPr/>
        <w:t>本届大赛分为自主选题和企业命题两个赛道。</w:t>
      </w:r>
    </w:p>
    <w:p>
      <w:pPr>
        <w:pStyle w:val="BodyText"/>
        <w:spacing w:before="171"/>
        <w:ind w:left="992"/>
      </w:pPr>
      <w:r>
        <w:rPr/>
        <w:t>（一）自主选题赛道。</w:t>
      </w:r>
    </w:p>
    <w:p>
      <w:pPr>
        <w:pStyle w:val="BodyText"/>
        <w:spacing w:line="338" w:lineRule="auto" w:before="171"/>
        <w:ind w:left="351" w:right="270" w:firstLine="640"/>
      </w:pPr>
      <w:r>
        <w:rPr/>
        <w:t>参赛项目能够与我省新旧动能转换“十强”产业紧密结合， </w:t>
      </w:r>
      <w:r>
        <w:rPr>
          <w:spacing w:val="-11"/>
        </w:rPr>
        <w:t>促进制造业、能源、环保、农业等产业转型升级；促进科技与信息技术服务、医疗、文化、旅游等深度融合。</w:t>
      </w:r>
    </w:p>
    <w:p>
      <w:pPr>
        <w:pStyle w:val="BodyText"/>
        <w:spacing w:before="6"/>
        <w:ind w:left="992"/>
      </w:pPr>
      <w:r>
        <w:rPr>
          <w:w w:val="95"/>
        </w:rPr>
        <w:t>1.项目组别。</w:t>
      </w:r>
    </w:p>
    <w:p>
      <w:pPr>
        <w:pStyle w:val="BodyText"/>
        <w:spacing w:line="340" w:lineRule="auto" w:before="168"/>
        <w:ind w:left="351" w:right="270" w:firstLine="640"/>
      </w:pPr>
      <w:r>
        <w:rPr/>
        <w:t>项目组别根据项目负责人的在读学段确定，分为研究生组、本科组、高职组。</w:t>
      </w:r>
    </w:p>
    <w:p>
      <w:pPr>
        <w:pStyle w:val="BodyText"/>
        <w:spacing w:line="408" w:lineRule="exact"/>
        <w:ind w:left="992"/>
      </w:pPr>
      <w:r>
        <w:rPr>
          <w:w w:val="95"/>
        </w:rPr>
        <w:t>2.项目类别。</w:t>
      </w:r>
    </w:p>
    <w:p>
      <w:pPr>
        <w:pStyle w:val="BodyText"/>
        <w:spacing w:line="340" w:lineRule="auto" w:before="169"/>
        <w:ind w:left="351" w:right="424" w:firstLine="640"/>
      </w:pPr>
      <w:r>
        <w:rPr/>
        <w:t>（1）新一代信息技术类，包括人工智能、云计算、集成电路、网络与信息安全、大数据、物联网技术等；</w:t>
      </w:r>
    </w:p>
    <w:p>
      <w:pPr>
        <w:pStyle w:val="BodyText"/>
        <w:spacing w:line="338" w:lineRule="auto"/>
        <w:ind w:left="351" w:right="424" w:firstLine="640"/>
      </w:pPr>
      <w:r>
        <w:rPr/>
        <w:t>（2）高端制造类，包括机械、电子产品、轨道交通装备、通用航空装备、石油工程装备、新能源汽车及装备等；</w:t>
      </w:r>
    </w:p>
    <w:p>
      <w:pPr>
        <w:spacing w:after="0" w:line="338" w:lineRule="auto"/>
        <w:sectPr>
          <w:pgSz w:w="11910" w:h="16840"/>
          <w:pgMar w:header="0" w:footer="1644" w:top="1580" w:bottom="1840" w:left="1180" w:right="1100"/>
        </w:sectPr>
      </w:pPr>
    </w:p>
    <w:p>
      <w:pPr>
        <w:pStyle w:val="BodyText"/>
        <w:rPr>
          <w:sz w:val="20"/>
        </w:rPr>
      </w:pPr>
    </w:p>
    <w:p>
      <w:pPr>
        <w:pStyle w:val="BodyText"/>
        <w:spacing w:before="5"/>
        <w:rPr>
          <w:sz w:val="21"/>
        </w:rPr>
      </w:pPr>
    </w:p>
    <w:p>
      <w:pPr>
        <w:pStyle w:val="BodyText"/>
        <w:spacing w:line="340" w:lineRule="auto" w:before="55"/>
        <w:ind w:left="351" w:right="424" w:firstLine="640"/>
      </w:pPr>
      <w:r>
        <w:rPr/>
        <w:t>（3）新能源新材料类，包括清洁能源、智能电网、核电装备、先进高分子材料、光电子材料、高端金属材料等；</w:t>
      </w:r>
    </w:p>
    <w:p>
      <w:pPr>
        <w:pStyle w:val="BodyText"/>
        <w:spacing w:line="338" w:lineRule="auto"/>
        <w:ind w:left="351" w:right="428" w:firstLine="640"/>
      </w:pPr>
      <w:r>
        <w:rPr/>
        <w:t>（4）</w:t>
      </w:r>
      <w:r>
        <w:rPr>
          <w:spacing w:val="-7"/>
        </w:rPr>
        <w:t>生物医药类，包括 </w:t>
      </w:r>
      <w:r>
        <w:rPr/>
        <w:t>DNA</w:t>
      </w:r>
      <w:r>
        <w:rPr>
          <w:spacing w:val="-8"/>
        </w:rPr>
        <w:t> 重组技术、新药物研发技术、发酵工程、药品与生物制品检验等；</w:t>
      </w:r>
    </w:p>
    <w:p>
      <w:pPr>
        <w:pStyle w:val="BodyText"/>
        <w:spacing w:line="340" w:lineRule="auto"/>
        <w:ind w:left="351" w:right="424" w:firstLine="640"/>
      </w:pPr>
      <w:r>
        <w:rPr/>
        <w:t>（5）现代高效农业类，包括智慧农业、农村电商、现代种业、畜牧良种培育、农业装备制造等；</w:t>
      </w:r>
    </w:p>
    <w:p>
      <w:pPr>
        <w:pStyle w:val="BodyText"/>
        <w:spacing w:line="340" w:lineRule="auto"/>
        <w:ind w:left="351" w:right="428" w:firstLine="640"/>
      </w:pPr>
      <w:r>
        <w:rPr/>
        <w:t>（6）文化旅游类，包括</w:t>
      </w:r>
      <w:r>
        <w:rPr>
          <w:rFonts w:ascii="仿宋" w:eastAsia="仿宋" w:hint="eastAsia"/>
        </w:rPr>
        <w:t>创意设计服务、文化艺术、旅游休闲等</w:t>
      </w:r>
      <w:r>
        <w:rPr/>
        <w:t>。</w:t>
      </w:r>
    </w:p>
    <w:p>
      <w:pPr>
        <w:pStyle w:val="BodyText"/>
        <w:spacing w:line="407" w:lineRule="exact"/>
        <w:ind w:left="992"/>
      </w:pPr>
      <w:r>
        <w:rPr/>
        <w:t>3.项目类型。</w:t>
      </w:r>
    </w:p>
    <w:p>
      <w:pPr>
        <w:pStyle w:val="BodyText"/>
        <w:spacing w:line="280" w:lineRule="auto" w:before="164"/>
        <w:ind w:left="351" w:right="422" w:firstLine="640"/>
      </w:pPr>
      <w:r>
        <w:rPr>
          <w:spacing w:val="-7"/>
        </w:rPr>
        <w:t>项目类型分为创意创新、实物创新、实验创新、生产创新 </w:t>
      </w:r>
      <w:r>
        <w:rPr/>
        <w:t>4 </w:t>
      </w:r>
      <w:r>
        <w:rPr>
          <w:spacing w:val="-9"/>
        </w:rPr>
        <w:t>类。参赛团队可根据实际情况自主选择。</w:t>
      </w:r>
      <w:r>
        <w:rPr>
          <w:rFonts w:ascii="微软雅黑" w:hAnsi="微软雅黑" w:eastAsia="微软雅黑" w:hint="eastAsia"/>
          <w:b/>
        </w:rPr>
        <w:t>“创意创新”</w:t>
      </w:r>
      <w:r>
        <w:rPr/>
        <w:t>是指大学</w:t>
      </w:r>
    </w:p>
    <w:p>
      <w:pPr>
        <w:pStyle w:val="BodyText"/>
        <w:spacing w:line="338" w:lineRule="auto"/>
        <w:ind w:left="351" w:right="430"/>
        <w:jc w:val="both"/>
      </w:pPr>
      <w:r>
        <w:rPr>
          <w:spacing w:val="-10"/>
          <w:w w:val="95"/>
        </w:rPr>
        <w:t>生基于独特的思维、新颖的构思和创造性的想法，以现有的知识 </w:t>
      </w:r>
      <w:r>
        <w:rPr>
          <w:spacing w:val="-25"/>
        </w:rPr>
        <w:t>和能力为基础，设计出具有一定科技含量，能够满足学习、科研、</w:t>
      </w:r>
      <w:r>
        <w:rPr>
          <w:spacing w:val="-15"/>
        </w:rPr>
        <w:t>生活、生产等需求的创意方案、概念描述等，需以二维或三维设</w:t>
      </w:r>
    </w:p>
    <w:p>
      <w:pPr>
        <w:spacing w:line="493" w:lineRule="exact" w:before="0"/>
        <w:ind w:left="351" w:right="0" w:firstLine="0"/>
        <w:jc w:val="left"/>
        <w:rPr>
          <w:sz w:val="32"/>
        </w:rPr>
      </w:pPr>
      <w:r>
        <w:rPr>
          <w:spacing w:val="-19"/>
          <w:w w:val="99"/>
          <w:sz w:val="32"/>
        </w:rPr>
        <w:t>计图例形式呈现；</w:t>
      </w:r>
      <w:r>
        <w:rPr>
          <w:rFonts w:ascii="微软雅黑" w:hAnsi="微软雅黑" w:eastAsia="微软雅黑" w:hint="eastAsia"/>
          <w:b/>
          <w:spacing w:val="0"/>
          <w:w w:val="99"/>
          <w:sz w:val="32"/>
        </w:rPr>
        <w:t>“实物创新”</w:t>
      </w:r>
      <w:r>
        <w:rPr>
          <w:w w:val="99"/>
          <w:sz w:val="32"/>
        </w:rPr>
        <w:t>是指大学生以独特的思维模式提</w:t>
      </w:r>
    </w:p>
    <w:p>
      <w:pPr>
        <w:pStyle w:val="BodyText"/>
        <w:spacing w:before="83"/>
        <w:ind w:left="351"/>
      </w:pPr>
      <w:r>
        <w:rPr>
          <w:w w:val="95"/>
        </w:rPr>
        <w:t>出有别于常规或常人思路，利用现有的知识和条件，对已有产品</w:t>
      </w:r>
    </w:p>
    <w:p>
      <w:pPr>
        <w:pStyle w:val="BodyText"/>
        <w:spacing w:line="278" w:lineRule="auto" w:before="171"/>
        <w:ind w:left="351" w:right="430"/>
        <w:jc w:val="both"/>
      </w:pPr>
      <w:r>
        <w:rPr>
          <w:spacing w:val="-6"/>
        </w:rPr>
        <w:t>进行改造升级或创造性地设计并制造出新的产品，需以实物或模</w:t>
      </w:r>
      <w:r>
        <w:rPr>
          <w:spacing w:val="-25"/>
          <w:w w:val="99"/>
        </w:rPr>
        <w:t>型形式呈现；</w:t>
      </w:r>
      <w:r>
        <w:rPr>
          <w:rFonts w:ascii="微软雅黑" w:hAnsi="微软雅黑" w:eastAsia="微软雅黑" w:hint="eastAsia"/>
          <w:b/>
          <w:spacing w:val="1"/>
          <w:w w:val="99"/>
        </w:rPr>
        <w:t>“实验创新”</w:t>
      </w:r>
      <w:r>
        <w:rPr>
          <w:w w:val="99"/>
        </w:rPr>
        <w:t>是指大学生在参与教学实验过程中，</w:t>
      </w:r>
      <w:r>
        <w:rPr>
          <w:spacing w:val="-10"/>
          <w:w w:val="95"/>
        </w:rPr>
        <w:t>通过对实验内容、实验方法和实验过程的理解，产生有价值的创</w:t>
      </w:r>
    </w:p>
    <w:p>
      <w:pPr>
        <w:pStyle w:val="BodyText"/>
        <w:spacing w:line="338" w:lineRule="auto" w:before="105"/>
        <w:ind w:left="351" w:right="431"/>
        <w:jc w:val="both"/>
      </w:pPr>
      <w:r>
        <w:rPr>
          <w:spacing w:val="-10"/>
        </w:rPr>
        <w:t>意和创新想法，提出自己的创新思路和方法，优选实验材料，改</w:t>
      </w:r>
      <w:r>
        <w:rPr>
          <w:spacing w:val="-13"/>
          <w:w w:val="95"/>
        </w:rPr>
        <w:t>进实验方案，优化实验流程，达到降低成本、节约能耗、缩短时 </w:t>
      </w:r>
      <w:r>
        <w:rPr>
          <w:spacing w:val="-13"/>
        </w:rPr>
        <w:t>间、提高效率等目的，须基于真实课程教学中的实验教学，且通</w:t>
      </w:r>
    </w:p>
    <w:p>
      <w:pPr>
        <w:spacing w:after="0" w:line="338" w:lineRule="auto"/>
        <w:jc w:val="both"/>
        <w:sectPr>
          <w:pgSz w:w="11910" w:h="16840"/>
          <w:pgMar w:header="0" w:footer="1644" w:top="1580" w:bottom="1840" w:left="1180" w:right="1100"/>
        </w:sectPr>
      </w:pPr>
    </w:p>
    <w:p>
      <w:pPr>
        <w:pStyle w:val="BodyText"/>
        <w:rPr>
          <w:sz w:val="20"/>
        </w:rPr>
      </w:pPr>
    </w:p>
    <w:p>
      <w:pPr>
        <w:pStyle w:val="BodyText"/>
        <w:spacing w:before="5"/>
        <w:rPr>
          <w:sz w:val="21"/>
        </w:rPr>
      </w:pPr>
    </w:p>
    <w:p>
      <w:pPr>
        <w:spacing w:line="542" w:lineRule="exact" w:before="0"/>
        <w:ind w:left="351" w:right="0" w:firstLine="0"/>
        <w:jc w:val="left"/>
        <w:rPr>
          <w:sz w:val="32"/>
        </w:rPr>
      </w:pPr>
      <w:r>
        <w:rPr>
          <w:spacing w:val="-14"/>
          <w:w w:val="99"/>
          <w:sz w:val="32"/>
        </w:rPr>
        <w:t>过实际验证已经取得成功；</w:t>
      </w:r>
      <w:r>
        <w:rPr>
          <w:rFonts w:ascii="微软雅黑" w:hAnsi="微软雅黑" w:eastAsia="微软雅黑" w:hint="eastAsia"/>
          <w:b/>
          <w:spacing w:val="0"/>
          <w:w w:val="99"/>
          <w:sz w:val="32"/>
        </w:rPr>
        <w:t>“生产创新”</w:t>
      </w:r>
      <w:r>
        <w:rPr>
          <w:w w:val="99"/>
          <w:sz w:val="32"/>
        </w:rPr>
        <w:t>是指大学生在参与生产</w:t>
      </w:r>
    </w:p>
    <w:p>
      <w:pPr>
        <w:pStyle w:val="BodyText"/>
        <w:spacing w:line="340" w:lineRule="auto" w:before="93"/>
        <w:ind w:left="351" w:right="268"/>
      </w:pPr>
      <w:r>
        <w:rPr>
          <w:spacing w:val="-9"/>
        </w:rPr>
        <w:t>实训实习的过程中，通过对生产任务、生产方式、生产过程的理</w:t>
      </w:r>
      <w:r>
        <w:rPr>
          <w:spacing w:val="-18"/>
        </w:rPr>
        <w:t>解，产生有价值的创意和创新想法，提出自己的创新思路和方法， 优选生产材料、改变生产方式、改进生产工艺、优化生产流程， </w:t>
      </w:r>
      <w:r>
        <w:rPr>
          <w:spacing w:val="-16"/>
        </w:rPr>
        <w:t>达到降低成本、节约能耗、缩短时间、提高效率等目的，必须基于真实的企业生产过程，且通过实际验证已经取得成功。</w:t>
      </w:r>
    </w:p>
    <w:p>
      <w:pPr>
        <w:pStyle w:val="BodyText"/>
        <w:spacing w:line="399" w:lineRule="exact"/>
        <w:ind w:left="992"/>
      </w:pPr>
      <w:r>
        <w:rPr/>
        <w:t>（二）企业命题赛道。</w:t>
      </w:r>
    </w:p>
    <w:p>
      <w:pPr>
        <w:pStyle w:val="BodyText"/>
        <w:spacing w:line="338" w:lineRule="auto" w:before="171"/>
        <w:ind w:left="351" w:right="271" w:firstLine="640"/>
      </w:pPr>
      <w:r>
        <w:rPr>
          <w:spacing w:val="-7"/>
        </w:rPr>
        <w:t>选题内容包括企业目前遇到的技术难题、本行业近期的技术</w:t>
      </w:r>
      <w:r>
        <w:rPr>
          <w:spacing w:val="-20"/>
        </w:rPr>
        <w:t>热点、企业希望开发的新型商业应用与模式等。本赛道不分组别。</w:t>
      </w:r>
      <w:r>
        <w:rPr>
          <w:spacing w:val="-28"/>
        </w:rPr>
        <w:t>赛题要求见附件 </w:t>
      </w:r>
      <w:r>
        <w:rPr/>
        <w:t>1。</w:t>
      </w:r>
    </w:p>
    <w:p>
      <w:pPr>
        <w:pStyle w:val="BodyText"/>
        <w:spacing w:before="6"/>
        <w:ind w:left="992"/>
        <w:rPr>
          <w:rFonts w:ascii="黑体" w:eastAsia="黑体" w:hint="eastAsia"/>
        </w:rPr>
      </w:pPr>
      <w:r>
        <w:rPr>
          <w:rFonts w:ascii="黑体" w:eastAsia="黑体" w:hint="eastAsia"/>
        </w:rPr>
        <w:t>六、参赛项目要求</w:t>
      </w:r>
    </w:p>
    <w:p>
      <w:pPr>
        <w:pStyle w:val="BodyText"/>
        <w:spacing w:line="338" w:lineRule="auto" w:before="171"/>
        <w:ind w:left="351" w:right="427" w:firstLine="640"/>
        <w:jc w:val="both"/>
      </w:pPr>
      <w:r>
        <w:rPr/>
        <w:t>（一</w:t>
      </w:r>
      <w:r>
        <w:rPr>
          <w:spacing w:val="-22"/>
        </w:rPr>
        <w:t>）</w:t>
      </w:r>
      <w:r>
        <w:rPr>
          <w:spacing w:val="-8"/>
        </w:rPr>
        <w:t>参赛项目须真实、健康、合法，无任何不良信息，项</w:t>
      </w:r>
      <w:r>
        <w:rPr>
          <w:spacing w:val="-14"/>
        </w:rPr>
        <w:t>目立意应弘扬正能量，践行社会主义核心价值观。参赛项目不得</w:t>
      </w:r>
      <w:r>
        <w:rPr>
          <w:spacing w:val="-17"/>
        </w:rPr>
        <w:t>侵犯他人知识产权；所涉及的发明创造、专利技术、资源等必须</w:t>
      </w:r>
      <w:r>
        <w:rPr>
          <w:spacing w:val="-19"/>
        </w:rPr>
        <w:t>拥有清晰合法的知识产权或物权，报名时需提交完整的具有法律</w:t>
      </w:r>
      <w:r>
        <w:rPr>
          <w:spacing w:val="-20"/>
        </w:rPr>
        <w:t>效力的所有人书面授权许可书、项目鉴定证书、专利证书等。抄</w:t>
      </w:r>
      <w:r>
        <w:rPr>
          <w:spacing w:val="-13"/>
        </w:rPr>
        <w:t>袭、盗用、提供虚假材料或违反相关法律法规一经发现即刻丧失参赛相关权利并自负一切法律责任。不得上传涉密信息。</w:t>
      </w:r>
    </w:p>
    <w:p>
      <w:pPr>
        <w:pStyle w:val="BodyText"/>
        <w:spacing w:before="12"/>
        <w:ind w:left="992"/>
      </w:pPr>
      <w:r>
        <w:rPr/>
        <w:t>（二）每个项目只能选择一个赛道参赛。</w:t>
      </w:r>
    </w:p>
    <w:p>
      <w:pPr>
        <w:pStyle w:val="BodyText"/>
        <w:spacing w:before="171"/>
        <w:ind w:left="992"/>
      </w:pPr>
      <w:r>
        <w:rPr>
          <w:spacing w:val="1"/>
          <w:w w:val="99"/>
        </w:rPr>
        <w:t>（</w:t>
      </w:r>
      <w:r>
        <w:rPr>
          <w:w w:val="99"/>
        </w:rPr>
        <w:t>三）每个项目的参赛成员不超过</w:t>
      </w:r>
      <w:r>
        <w:rPr>
          <w:spacing w:val="-56"/>
        </w:rPr>
        <w:t> </w:t>
      </w:r>
      <w:r>
        <w:rPr>
          <w:w w:val="99"/>
        </w:rPr>
        <w:t>5</w:t>
      </w:r>
      <w:r>
        <w:rPr>
          <w:spacing w:val="-58"/>
        </w:rPr>
        <w:t> </w:t>
      </w:r>
      <w:r>
        <w:rPr>
          <w:spacing w:val="1"/>
          <w:w w:val="99"/>
        </w:rPr>
        <w:t>人</w:t>
      </w:r>
      <w:r>
        <w:rPr>
          <w:w w:val="99"/>
        </w:rPr>
        <w:t>（含团队负责人</w:t>
      </w:r>
      <w:r>
        <w:rPr>
          <w:spacing w:val="-161"/>
          <w:w w:val="99"/>
        </w:rPr>
        <w:t>）</w:t>
      </w:r>
      <w:r>
        <w:rPr>
          <w:w w:val="99"/>
        </w:rPr>
        <w:t>，</w:t>
      </w:r>
    </w:p>
    <w:p>
      <w:pPr>
        <w:pStyle w:val="BodyText"/>
        <w:spacing w:line="338" w:lineRule="auto" w:before="171"/>
        <w:ind w:left="351" w:right="430"/>
      </w:pPr>
      <w:r>
        <w:rPr>
          <w:spacing w:val="-8"/>
        </w:rPr>
        <w:t>且所有成员均须对项目有实际贡献。指导教师不超过 </w:t>
      </w:r>
      <w:r>
        <w:rPr/>
        <w:t>2</w:t>
      </w:r>
      <w:r>
        <w:rPr>
          <w:spacing w:val="-29"/>
        </w:rPr>
        <w:t> 人。每名</w:t>
      </w:r>
      <w:r>
        <w:rPr>
          <w:spacing w:val="-24"/>
        </w:rPr>
        <w:t>学生作为项目负责人参赛的项目，企业命题赛道和自主选题赛道</w:t>
      </w:r>
    </w:p>
    <w:p>
      <w:pPr>
        <w:spacing w:after="0" w:line="338" w:lineRule="auto"/>
        <w:sectPr>
          <w:pgSz w:w="11910" w:h="16840"/>
          <w:pgMar w:header="0" w:footer="1644" w:top="1580" w:bottom="1840" w:left="1180" w:right="1100"/>
        </w:sectPr>
      </w:pPr>
    </w:p>
    <w:p>
      <w:pPr>
        <w:pStyle w:val="BodyText"/>
        <w:rPr>
          <w:sz w:val="20"/>
        </w:rPr>
      </w:pPr>
    </w:p>
    <w:p>
      <w:pPr>
        <w:pStyle w:val="BodyText"/>
        <w:spacing w:before="5"/>
        <w:rPr>
          <w:sz w:val="21"/>
        </w:rPr>
      </w:pPr>
    </w:p>
    <w:p>
      <w:pPr>
        <w:pStyle w:val="BodyText"/>
        <w:spacing w:before="55"/>
        <w:ind w:left="351"/>
      </w:pPr>
      <w:r>
        <w:rPr/>
        <w:t>最多各 1 项，但可以作为其他项目的团队成员。</w:t>
      </w:r>
    </w:p>
    <w:p>
      <w:pPr>
        <w:pStyle w:val="BodyText"/>
        <w:spacing w:line="340" w:lineRule="auto" w:before="170"/>
        <w:ind w:left="351" w:right="432" w:firstLine="640"/>
      </w:pPr>
      <w:r>
        <w:rPr>
          <w:w w:val="95"/>
        </w:rPr>
        <w:t>（四</w:t>
      </w:r>
      <w:r>
        <w:rPr>
          <w:spacing w:val="-116"/>
          <w:w w:val="95"/>
        </w:rPr>
        <w:t>）</w:t>
      </w:r>
      <w:r>
        <w:rPr>
          <w:w w:val="95"/>
        </w:rPr>
        <w:t>自主选题赛道的参赛项目须为学生在校期间的研究创 </w:t>
      </w:r>
      <w:r>
        <w:rPr/>
        <w:t>新成果，有一定科学价值、创新价值和实际应用价值。</w:t>
      </w:r>
    </w:p>
    <w:p>
      <w:pPr>
        <w:pStyle w:val="BodyText"/>
        <w:spacing w:line="340" w:lineRule="auto"/>
        <w:ind w:left="351" w:right="432" w:firstLine="640"/>
      </w:pPr>
      <w:r>
        <w:rPr>
          <w:w w:val="95"/>
        </w:rPr>
        <w:t>（五</w:t>
      </w:r>
      <w:r>
        <w:rPr>
          <w:spacing w:val="-116"/>
          <w:w w:val="95"/>
        </w:rPr>
        <w:t>）</w:t>
      </w:r>
      <w:r>
        <w:rPr>
          <w:w w:val="95"/>
        </w:rPr>
        <w:t>列入国家和省大学生创新创业训练计划且已结项的项 </w:t>
      </w:r>
      <w:r>
        <w:rPr/>
        <w:t>目须报名参赛。</w:t>
      </w:r>
    </w:p>
    <w:p>
      <w:pPr>
        <w:pStyle w:val="BodyText"/>
        <w:spacing w:line="338" w:lineRule="auto"/>
        <w:ind w:left="351" w:right="430" w:firstLine="640"/>
      </w:pPr>
      <w:r>
        <w:rPr/>
        <w:t>（六）</w:t>
      </w:r>
      <w:r>
        <w:rPr>
          <w:spacing w:val="-4"/>
        </w:rPr>
        <w:t>如企业命题赛道报名数量不超过 </w:t>
      </w:r>
      <w:r>
        <w:rPr/>
        <w:t>10</w:t>
      </w:r>
      <w:r>
        <w:rPr>
          <w:spacing w:val="-9"/>
        </w:rPr>
        <w:t> 项，则取消该赛道相应评审。</w:t>
      </w:r>
    </w:p>
    <w:p>
      <w:pPr>
        <w:pStyle w:val="BodyText"/>
        <w:ind w:left="992"/>
        <w:rPr>
          <w:rFonts w:ascii="黑体" w:eastAsia="黑体" w:hint="eastAsia"/>
        </w:rPr>
      </w:pPr>
      <w:r>
        <w:rPr>
          <w:rFonts w:ascii="黑体" w:eastAsia="黑体" w:hint="eastAsia"/>
        </w:rPr>
        <w:t>七、赛程安排</w:t>
      </w:r>
    </w:p>
    <w:p>
      <w:pPr>
        <w:pStyle w:val="BodyText"/>
        <w:spacing w:before="167"/>
        <w:ind w:left="992"/>
      </w:pPr>
      <w:r>
        <w:rPr/>
        <w:t>（</w:t>
      </w:r>
      <w:r>
        <w:rPr>
          <w:spacing w:val="-26"/>
        </w:rPr>
        <w:t> 一</w:t>
      </w:r>
      <w:r>
        <w:rPr/>
        <w:t>）</w:t>
      </w:r>
      <w:r>
        <w:rPr>
          <w:spacing w:val="-27"/>
        </w:rPr>
        <w:t> 参赛 报名 。 所 有参 赛项 目均 需通 过大 赛官网</w:t>
      </w:r>
    </w:p>
    <w:p>
      <w:pPr>
        <w:pStyle w:val="BodyText"/>
        <w:spacing w:before="168"/>
        <w:ind w:left="351"/>
      </w:pPr>
      <w:r>
        <w:rPr>
          <w:spacing w:val="-5"/>
        </w:rPr>
        <w:t>（http://*****）</w:t>
      </w:r>
      <w:r>
        <w:rPr>
          <w:spacing w:val="-13"/>
        </w:rPr>
        <w:t>注册报名。报名系统开放时间为 </w:t>
      </w:r>
      <w:r>
        <w:rPr/>
        <w:t>2021</w:t>
      </w:r>
      <w:r>
        <w:rPr>
          <w:spacing w:val="-55"/>
        </w:rPr>
        <w:t> 年 </w:t>
      </w:r>
      <w:r>
        <w:rPr/>
        <w:t>10</w:t>
      </w:r>
      <w:r>
        <w:rPr>
          <w:spacing w:val="-41"/>
        </w:rPr>
        <w:t> 月</w:t>
      </w:r>
    </w:p>
    <w:p>
      <w:pPr>
        <w:pStyle w:val="BodyText"/>
        <w:spacing w:before="171"/>
        <w:ind w:left="351"/>
      </w:pPr>
      <w:r>
        <w:rPr/>
        <w:t>**日 8 时，截止时间为 2021 年**月**日 17 时。</w:t>
      </w:r>
    </w:p>
    <w:p>
      <w:pPr>
        <w:pStyle w:val="BodyText"/>
        <w:spacing w:line="338" w:lineRule="auto" w:before="171"/>
        <w:ind w:left="351" w:right="267" w:firstLine="640"/>
      </w:pPr>
      <w:r>
        <w:rPr/>
        <w:t>（二）校级初赛（**</w:t>
      </w:r>
      <w:r>
        <w:rPr>
          <w:spacing w:val="2"/>
        </w:rPr>
        <w:t>月</w:t>
      </w:r>
      <w:r>
        <w:rPr/>
        <w:t>**</w:t>
      </w:r>
      <w:r>
        <w:rPr>
          <w:spacing w:val="0"/>
        </w:rPr>
        <w:t>日前</w:t>
      </w:r>
      <w:r>
        <w:rPr>
          <w:spacing w:val="-159"/>
        </w:rPr>
        <w:t>）</w:t>
      </w:r>
      <w:r>
        <w:rPr/>
        <w:t>。校级初赛的比赛环节、评审方式等由各高校自行确定。高校根据校赛结果确定推荐顺序， </w:t>
      </w:r>
      <w:r>
        <w:rPr>
          <w:spacing w:val="-10"/>
        </w:rPr>
        <w:t>通过系统自动生成《推荐项目汇总表》。入围参加省赛自主选题赛道的项目数量，由大赛组委会根据各高校**月**</w:t>
      </w:r>
      <w:r>
        <w:rPr>
          <w:spacing w:val="-35"/>
        </w:rPr>
        <w:t>日 </w:t>
      </w:r>
      <w:r>
        <w:rPr/>
        <w:t>17</w:t>
      </w:r>
      <w:r>
        <w:rPr>
          <w:spacing w:val="-15"/>
        </w:rPr>
        <w:t> 时前在</w:t>
      </w:r>
      <w:r>
        <w:rPr>
          <w:spacing w:val="-20"/>
        </w:rPr>
        <w:t>大赛官网正式报名参赛的项目数量统筹确定。每校推荐企业赛道</w:t>
      </w:r>
      <w:r>
        <w:rPr>
          <w:spacing w:val="-26"/>
        </w:rPr>
        <w:t>的项目每命题不超过 </w:t>
      </w:r>
      <w:r>
        <w:rPr/>
        <w:t>3</w:t>
      </w:r>
      <w:r>
        <w:rPr>
          <w:spacing w:val="-28"/>
        </w:rPr>
        <w:t> 项。</w:t>
      </w:r>
    </w:p>
    <w:p>
      <w:pPr>
        <w:pStyle w:val="BodyText"/>
        <w:spacing w:line="338" w:lineRule="auto" w:before="12"/>
        <w:ind w:left="351" w:right="271" w:firstLine="640"/>
      </w:pPr>
      <w:r>
        <w:rPr/>
        <w:t>（三）省级复赛（**月下旬</w:t>
      </w:r>
      <w:r>
        <w:rPr>
          <w:spacing w:val="-159"/>
        </w:rPr>
        <w:t>）</w:t>
      </w:r>
      <w:r>
        <w:rPr/>
        <w:t>。省级复赛通过网络评审的方</w:t>
      </w:r>
      <w:r>
        <w:rPr>
          <w:spacing w:val="-10"/>
        </w:rPr>
        <w:t>式进行，遴选出 </w:t>
      </w:r>
      <w:r>
        <w:rPr/>
        <w:t>500</w:t>
      </w:r>
      <w:r>
        <w:rPr>
          <w:spacing w:val="-15"/>
        </w:rPr>
        <w:t> 个左右项目，其中前 </w:t>
      </w:r>
      <w:r>
        <w:rPr/>
        <w:t>200</w:t>
      </w:r>
      <w:r>
        <w:rPr>
          <w:spacing w:val="-10"/>
        </w:rPr>
        <w:t> 名晋级省级决赛。</w:t>
      </w:r>
    </w:p>
    <w:p>
      <w:pPr>
        <w:pStyle w:val="BodyText"/>
        <w:spacing w:line="338" w:lineRule="auto" w:before="3"/>
        <w:ind w:left="351" w:right="428" w:firstLine="640"/>
        <w:jc w:val="both"/>
      </w:pPr>
      <w:r>
        <w:rPr/>
        <w:t>（四</w:t>
      </w:r>
      <w:r>
        <w:rPr>
          <w:spacing w:val="-39"/>
        </w:rPr>
        <w:t>）</w:t>
      </w:r>
      <w:r>
        <w:rPr>
          <w:spacing w:val="-13"/>
        </w:rPr>
        <w:t>省级决赛。省级决赛定于 </w:t>
      </w:r>
      <w:r>
        <w:rPr/>
        <w:t>2021</w:t>
      </w:r>
      <w:r>
        <w:rPr>
          <w:spacing w:val="-42"/>
        </w:rPr>
        <w:t> 年</w:t>
      </w:r>
      <w:r>
        <w:rPr/>
        <w:t>***</w:t>
      </w:r>
      <w:r>
        <w:rPr>
          <w:spacing w:val="-6"/>
        </w:rPr>
        <w:t>举办，采取线上</w:t>
      </w:r>
      <w:r>
        <w:rPr>
          <w:spacing w:val="-14"/>
        </w:rPr>
        <w:t>线下相结合的方式进行。评委在承办校集中，通过网络评审平台审阅参赛项目计划书、VCR</w:t>
      </w:r>
      <w:r>
        <w:rPr>
          <w:spacing w:val="-42"/>
        </w:rPr>
        <w:t> 和 </w:t>
      </w:r>
      <w:r>
        <w:rPr/>
        <w:t>PPT，线上观看项目负责人陈述并</w:t>
      </w:r>
    </w:p>
    <w:p>
      <w:pPr>
        <w:spacing w:after="0" w:line="338" w:lineRule="auto"/>
        <w:jc w:val="both"/>
        <w:sectPr>
          <w:pgSz w:w="11910" w:h="16840"/>
          <w:pgMar w:header="0" w:footer="1644" w:top="1580" w:bottom="1840" w:left="1180" w:right="1100"/>
        </w:sectPr>
      </w:pPr>
    </w:p>
    <w:p>
      <w:pPr>
        <w:pStyle w:val="BodyText"/>
        <w:rPr>
          <w:sz w:val="20"/>
        </w:rPr>
      </w:pPr>
    </w:p>
    <w:p>
      <w:pPr>
        <w:pStyle w:val="BodyText"/>
        <w:spacing w:before="5"/>
        <w:rPr>
          <w:sz w:val="21"/>
        </w:rPr>
      </w:pPr>
    </w:p>
    <w:p>
      <w:pPr>
        <w:pStyle w:val="BodyText"/>
        <w:spacing w:line="340" w:lineRule="auto" w:before="55"/>
        <w:ind w:left="351" w:right="268"/>
      </w:pPr>
      <w:r>
        <w:rPr/>
        <w:t>进行质询；参赛选手在各自学校集中，通过网络平台展示项目， </w:t>
      </w:r>
      <w:r>
        <w:rPr>
          <w:spacing w:val="-11"/>
        </w:rPr>
        <w:t>接受评委质询。评审端由省赛组委会统一组织，展示端由参赛高校自行组织，展示端设备及工作人员要求另行通知。</w:t>
      </w:r>
    </w:p>
    <w:p>
      <w:pPr>
        <w:pStyle w:val="BodyText"/>
        <w:spacing w:line="403" w:lineRule="exact"/>
        <w:ind w:left="992"/>
        <w:rPr>
          <w:rFonts w:ascii="黑体" w:eastAsia="黑体" w:hint="eastAsia"/>
        </w:rPr>
      </w:pPr>
      <w:r>
        <w:rPr>
          <w:rFonts w:ascii="黑体" w:eastAsia="黑体" w:hint="eastAsia"/>
        </w:rPr>
        <w:t>八、奖励设置</w:t>
      </w:r>
    </w:p>
    <w:p>
      <w:pPr>
        <w:pStyle w:val="BodyText"/>
        <w:spacing w:line="340" w:lineRule="auto" w:before="170"/>
        <w:ind w:left="351" w:right="426" w:firstLine="640"/>
        <w:jc w:val="both"/>
      </w:pPr>
      <w:r>
        <w:rPr>
          <w:spacing w:val="-5"/>
        </w:rPr>
        <w:t>自主选题赛道设优秀项目奖、优秀指导教师</w:t>
      </w:r>
      <w:r>
        <w:rPr/>
        <w:t>（团队</w:t>
      </w:r>
      <w:r>
        <w:rPr>
          <w:spacing w:val="-29"/>
        </w:rPr>
        <w:t>）</w:t>
      </w:r>
      <w:r>
        <w:rPr>
          <w:spacing w:val="-10"/>
        </w:rPr>
        <w:t>奖。其</w:t>
      </w:r>
      <w:r>
        <w:rPr>
          <w:spacing w:val="-15"/>
        </w:rPr>
        <w:t>中，优秀项目奖数量为一等奖 </w:t>
      </w:r>
      <w:r>
        <w:rPr/>
        <w:t>50</w:t>
      </w:r>
      <w:r>
        <w:rPr>
          <w:spacing w:val="-34"/>
        </w:rPr>
        <w:t> 项、二等奖 </w:t>
      </w:r>
      <w:r>
        <w:rPr/>
        <w:t>150</w:t>
      </w:r>
      <w:r>
        <w:rPr>
          <w:spacing w:val="-34"/>
        </w:rPr>
        <w:t> 项、三等奖 </w:t>
      </w:r>
      <w:r>
        <w:rPr/>
        <w:t>300</w:t>
      </w:r>
    </w:p>
    <w:p>
      <w:pPr>
        <w:pStyle w:val="BodyText"/>
        <w:spacing w:line="340" w:lineRule="auto"/>
        <w:ind w:left="351" w:right="426"/>
        <w:jc w:val="both"/>
      </w:pPr>
      <w:r>
        <w:rPr>
          <w:spacing w:val="-7"/>
        </w:rPr>
        <w:t>项；一等奖项目的指导教师</w:t>
      </w:r>
      <w:r>
        <w:rPr/>
        <w:t>（</w:t>
      </w:r>
      <w:r>
        <w:rPr>
          <w:spacing w:val="-20"/>
        </w:rPr>
        <w:t>不超过 </w:t>
      </w:r>
      <w:r>
        <w:rPr/>
        <w:t>2</w:t>
      </w:r>
      <w:r>
        <w:rPr>
          <w:spacing w:val="-22"/>
        </w:rPr>
        <w:t> 人，下同）</w:t>
      </w:r>
      <w:r>
        <w:rPr>
          <w:spacing w:val="-5"/>
        </w:rPr>
        <w:t>为“金牌指导</w:t>
      </w:r>
      <w:r>
        <w:rPr>
          <w:spacing w:val="-24"/>
        </w:rPr>
        <w:t>教师”，二等奖项目的指导教师为“银牌指导教师”，三等奖项目</w:t>
      </w:r>
      <w:r>
        <w:rPr>
          <w:spacing w:val="-27"/>
        </w:rPr>
        <w:t>的指导教师为“铜牌指导教师”。对获奖项目和优秀指导教师</w:t>
      </w:r>
      <w:r>
        <w:rPr/>
        <w:t>（团队</w:t>
      </w:r>
      <w:r>
        <w:rPr>
          <w:spacing w:val="-24"/>
        </w:rPr>
        <w:t>）</w:t>
      </w:r>
      <w:r>
        <w:rPr>
          <w:spacing w:val="-9"/>
        </w:rPr>
        <w:t>颁发证书。同时，根据省教育厅、省财政厅《关于印发山东</w:t>
      </w:r>
      <w:r>
        <w:rPr>
          <w:spacing w:val="-3"/>
        </w:rPr>
        <w:t>省大学生科技创新大赛奖励办法的通知》</w:t>
      </w:r>
      <w:r>
        <w:rPr>
          <w:spacing w:val="7"/>
        </w:rPr>
        <w:t>（鲁教科发〔</w:t>
      </w:r>
      <w:r>
        <w:rPr/>
        <w:t>2015</w:t>
      </w:r>
      <w:r>
        <w:rPr>
          <w:spacing w:val="7"/>
        </w:rPr>
        <w:t>〕</w:t>
      </w:r>
      <w:r>
        <w:rPr/>
        <w:t>2 号</w:t>
      </w:r>
      <w:r>
        <w:rPr>
          <w:spacing w:val="-25"/>
        </w:rPr>
        <w:t>）</w:t>
      </w:r>
      <w:r>
        <w:rPr>
          <w:spacing w:val="-7"/>
        </w:rPr>
        <w:t>规定，对获得一等奖项目的学生</w:t>
      </w:r>
      <w:r>
        <w:rPr/>
        <w:t>（团队</w:t>
      </w:r>
      <w:r>
        <w:rPr>
          <w:spacing w:val="-24"/>
        </w:rPr>
        <w:t>）</w:t>
      </w:r>
      <w:r>
        <w:rPr>
          <w:spacing w:val="-27"/>
        </w:rPr>
        <w:t>奖励 </w:t>
      </w:r>
      <w:r>
        <w:rPr/>
        <w:t>1</w:t>
      </w:r>
      <w:r>
        <w:rPr>
          <w:spacing w:val="-19"/>
        </w:rPr>
        <w:t> 万元、指导</w:t>
      </w:r>
    </w:p>
    <w:p>
      <w:pPr>
        <w:pStyle w:val="BodyText"/>
        <w:spacing w:line="397" w:lineRule="exact"/>
        <w:ind w:left="351"/>
      </w:pPr>
      <w:r>
        <w:rPr/>
        <w:t>教师（团队）奖励 5000 元；对获得二等奖项目的学生（团队）</w:t>
      </w:r>
    </w:p>
    <w:p>
      <w:pPr>
        <w:pStyle w:val="BodyText"/>
        <w:spacing w:before="167"/>
        <w:ind w:left="351"/>
      </w:pPr>
      <w:r>
        <w:rPr>
          <w:spacing w:val="-28"/>
        </w:rPr>
        <w:t>奖励 </w:t>
      </w:r>
      <w:r>
        <w:rPr/>
        <w:t>8000</w:t>
      </w:r>
      <w:r>
        <w:rPr>
          <w:spacing w:val="-22"/>
        </w:rPr>
        <w:t> 元、指导教师</w:t>
      </w:r>
      <w:r>
        <w:rPr/>
        <w:t>（团队</w:t>
      </w:r>
      <w:r>
        <w:rPr>
          <w:spacing w:val="-29"/>
        </w:rPr>
        <w:t>）</w:t>
      </w:r>
      <w:r>
        <w:rPr>
          <w:spacing w:val="-27"/>
        </w:rPr>
        <w:t>奖励 </w:t>
      </w:r>
      <w:r>
        <w:rPr/>
        <w:t>4000</w:t>
      </w:r>
      <w:r>
        <w:rPr>
          <w:spacing w:val="-14"/>
        </w:rPr>
        <w:t> 元；对获得三等奖项</w:t>
      </w:r>
    </w:p>
    <w:p>
      <w:pPr>
        <w:pStyle w:val="BodyText"/>
        <w:spacing w:before="170"/>
        <w:ind w:left="351"/>
      </w:pPr>
      <w:r>
        <w:rPr>
          <w:spacing w:val="-22"/>
        </w:rPr>
        <w:t>目的学生</w:t>
      </w:r>
      <w:r>
        <w:rPr/>
        <w:t>（团队</w:t>
      </w:r>
      <w:r>
        <w:rPr>
          <w:spacing w:val="-87"/>
        </w:rPr>
        <w:t>）</w:t>
      </w:r>
      <w:r>
        <w:rPr>
          <w:spacing w:val="-27"/>
        </w:rPr>
        <w:t>奖励 </w:t>
      </w:r>
      <w:r>
        <w:rPr/>
        <w:t>5000</w:t>
      </w:r>
      <w:r>
        <w:rPr>
          <w:spacing w:val="-39"/>
        </w:rPr>
        <w:t> 元、指导教师</w:t>
      </w:r>
      <w:r>
        <w:rPr/>
        <w:t>（团队</w:t>
      </w:r>
      <w:r>
        <w:rPr>
          <w:spacing w:val="-87"/>
        </w:rPr>
        <w:t>）</w:t>
      </w:r>
      <w:r>
        <w:rPr>
          <w:spacing w:val="-27"/>
        </w:rPr>
        <w:t>奖励 </w:t>
      </w:r>
      <w:r>
        <w:rPr/>
        <w:t>3000</w:t>
      </w:r>
      <w:r>
        <w:rPr>
          <w:spacing w:val="-29"/>
        </w:rPr>
        <w:t> 元。</w:t>
      </w:r>
    </w:p>
    <w:p>
      <w:pPr>
        <w:pStyle w:val="BodyText"/>
        <w:spacing w:before="169"/>
        <w:ind w:left="992"/>
      </w:pPr>
      <w:r>
        <w:rPr/>
        <w:t>对获得“优秀组织单位”称号的 10 所高校颁发奖牌。</w:t>
      </w:r>
    </w:p>
    <w:p>
      <w:pPr>
        <w:pStyle w:val="BodyText"/>
        <w:spacing w:line="338" w:lineRule="auto" w:before="171"/>
        <w:ind w:left="351" w:right="427" w:firstLine="640"/>
        <w:jc w:val="both"/>
      </w:pPr>
      <w:r>
        <w:rPr>
          <w:w w:val="99"/>
        </w:rPr>
        <w:t>企业命题赛道共设置</w:t>
      </w:r>
      <w:r>
        <w:rPr>
          <w:spacing w:val="-69"/>
        </w:rPr>
        <w:t> </w:t>
      </w:r>
      <w:r>
        <w:rPr>
          <w:w w:val="99"/>
        </w:rPr>
        <w:t>3</w:t>
      </w:r>
      <w:r>
        <w:rPr>
          <w:spacing w:val="-68"/>
        </w:rPr>
        <w:t> </w:t>
      </w:r>
      <w:r>
        <w:rPr>
          <w:w w:val="99"/>
        </w:rPr>
        <w:t>项获奖（每个赛题各</w:t>
      </w:r>
      <w:r>
        <w:rPr>
          <w:spacing w:val="-69"/>
        </w:rPr>
        <w:t> </w:t>
      </w:r>
      <w:r>
        <w:rPr>
          <w:w w:val="99"/>
        </w:rPr>
        <w:t>1</w:t>
      </w:r>
      <w:r>
        <w:rPr>
          <w:spacing w:val="-68"/>
        </w:rPr>
        <w:t> </w:t>
      </w:r>
      <w:r>
        <w:rPr>
          <w:w w:val="99"/>
        </w:rPr>
        <w:t>项</w:t>
      </w:r>
      <w:r>
        <w:rPr>
          <w:spacing w:val="-161"/>
          <w:w w:val="99"/>
        </w:rPr>
        <w:t>）</w:t>
      </w:r>
      <w:r>
        <w:rPr>
          <w:w w:val="99"/>
        </w:rPr>
        <w:t>，依据学</w:t>
      </w:r>
      <w:r>
        <w:rPr>
          <w:spacing w:val="-10"/>
        </w:rPr>
        <w:t>校推荐的项目质量，根据质量第一原则确定，由命题企业提供相</w:t>
      </w:r>
      <w:r>
        <w:rPr>
          <w:spacing w:val="-14"/>
          <w:w w:val="95"/>
        </w:rPr>
        <w:t>应研究经费支持。如果所有项目质量均达不到相关要求，则取消 </w:t>
      </w:r>
      <w:r>
        <w:rPr>
          <w:spacing w:val="-14"/>
        </w:rPr>
        <w:t>企业命题赛道的奖项设置。</w:t>
      </w:r>
    </w:p>
    <w:p>
      <w:pPr>
        <w:pStyle w:val="BodyText"/>
        <w:spacing w:line="338" w:lineRule="auto" w:before="9"/>
        <w:ind w:left="351" w:right="429" w:firstLine="640"/>
        <w:jc w:val="both"/>
      </w:pPr>
      <w:r>
        <w:rPr>
          <w:spacing w:val="-12"/>
        </w:rPr>
        <w:t>奖励资金于 </w:t>
      </w:r>
      <w:r>
        <w:rPr/>
        <w:t>2022</w:t>
      </w:r>
      <w:r>
        <w:rPr>
          <w:spacing w:val="-47"/>
        </w:rPr>
        <w:t> 年 </w:t>
      </w:r>
      <w:r>
        <w:rPr/>
        <w:t>5</w:t>
      </w:r>
      <w:r>
        <w:rPr>
          <w:spacing w:val="-9"/>
        </w:rPr>
        <w:t> 月底前拨付各有关高校。奖励资金实</w:t>
      </w:r>
      <w:r>
        <w:rPr>
          <w:spacing w:val="-26"/>
          <w:w w:val="95"/>
        </w:rPr>
        <w:t>行单独核算、专款专用，任何单位和个人不得截留、挤占、挪用。</w:t>
      </w:r>
    </w:p>
    <w:p>
      <w:pPr>
        <w:spacing w:after="0" w:line="338" w:lineRule="auto"/>
        <w:jc w:val="both"/>
        <w:sectPr>
          <w:pgSz w:w="11910" w:h="16840"/>
          <w:pgMar w:header="0" w:footer="1644" w:top="1580" w:bottom="1840" w:left="1180" w:right="1100"/>
        </w:sectPr>
      </w:pPr>
    </w:p>
    <w:p>
      <w:pPr>
        <w:pStyle w:val="BodyText"/>
        <w:rPr>
          <w:sz w:val="20"/>
        </w:rPr>
      </w:pPr>
    </w:p>
    <w:p>
      <w:pPr>
        <w:pStyle w:val="BodyText"/>
        <w:spacing w:before="5"/>
        <w:rPr>
          <w:sz w:val="21"/>
        </w:rPr>
      </w:pPr>
    </w:p>
    <w:p>
      <w:pPr>
        <w:pStyle w:val="BodyText"/>
        <w:spacing w:before="55"/>
        <w:ind w:left="992"/>
        <w:rPr>
          <w:rFonts w:ascii="黑体" w:eastAsia="黑体" w:hint="eastAsia"/>
        </w:rPr>
      </w:pPr>
      <w:r>
        <w:rPr>
          <w:rFonts w:ascii="黑体" w:eastAsia="黑体" w:hint="eastAsia"/>
        </w:rPr>
        <w:t>九、材料填报</w:t>
      </w:r>
    </w:p>
    <w:p>
      <w:pPr>
        <w:pStyle w:val="BodyText"/>
        <w:spacing w:line="340" w:lineRule="auto" w:before="170"/>
        <w:ind w:left="351" w:right="428" w:firstLine="640"/>
      </w:pPr>
      <w:r>
        <w:rPr/>
        <w:t>（一</w:t>
      </w:r>
      <w:r>
        <w:rPr>
          <w:spacing w:val="-20"/>
        </w:rPr>
        <w:t>）**</w:t>
      </w:r>
      <w:r>
        <w:rPr/>
        <w:t>月**</w:t>
      </w:r>
      <w:r>
        <w:rPr>
          <w:spacing w:val="-42"/>
        </w:rPr>
        <w:t>日 </w:t>
      </w:r>
      <w:r>
        <w:rPr/>
        <w:t>8</w:t>
      </w:r>
      <w:r>
        <w:rPr>
          <w:spacing w:val="-13"/>
        </w:rPr>
        <w:t> 时后，参加自主选题赛道的团队登录大赛</w:t>
      </w:r>
      <w:r>
        <w:rPr>
          <w:spacing w:val="-16"/>
          <w:w w:val="99"/>
        </w:rPr>
        <w:t>官网，填写《山东省大学生科技创新大赛项目申报书</w:t>
      </w:r>
      <w:r>
        <w:rPr>
          <w:spacing w:val="-279"/>
          <w:w w:val="99"/>
        </w:rPr>
        <w:t>》</w:t>
      </w:r>
      <w:r>
        <w:rPr>
          <w:w w:val="99"/>
        </w:rPr>
        <w:t>（附件</w:t>
      </w:r>
      <w:r>
        <w:rPr>
          <w:spacing w:val="-76"/>
        </w:rPr>
        <w:t> </w:t>
      </w:r>
      <w:r>
        <w:rPr>
          <w:spacing w:val="-2"/>
          <w:w w:val="99"/>
        </w:rPr>
        <w:t>2</w:t>
      </w:r>
      <w:r>
        <w:rPr>
          <w:spacing w:val="-159"/>
          <w:w w:val="99"/>
        </w:rPr>
        <w:t>），</w:t>
      </w:r>
      <w:r>
        <w:rPr>
          <w:spacing w:val="-21"/>
        </w:rPr>
        <w:t>并上传 </w:t>
      </w:r>
      <w:r>
        <w:rPr/>
        <w:t>1</w:t>
      </w:r>
      <w:r>
        <w:rPr>
          <w:spacing w:val="-14"/>
        </w:rPr>
        <w:t> 分钟展示视频、</w:t>
      </w:r>
      <w:r>
        <w:rPr/>
        <w:t>PPT</w:t>
      </w:r>
      <w:r>
        <w:rPr>
          <w:spacing w:val="-11"/>
        </w:rPr>
        <w:t> 展示文档及其他佐证材料。参加企</w:t>
      </w:r>
      <w:r>
        <w:rPr>
          <w:spacing w:val="-16"/>
        </w:rPr>
        <w:t>业命题赛道的团队登录大赛官网，根据相应赛题的要求提交有关材料。材料填报工作务必于**月**</w:t>
      </w:r>
      <w:r>
        <w:rPr>
          <w:spacing w:val="-48"/>
        </w:rPr>
        <w:t>日 </w:t>
      </w:r>
      <w:r>
        <w:rPr/>
        <w:t>17</w:t>
      </w:r>
      <w:r>
        <w:rPr>
          <w:spacing w:val="-15"/>
        </w:rPr>
        <w:t> 时前完成。</w:t>
      </w:r>
    </w:p>
    <w:p>
      <w:pPr>
        <w:pStyle w:val="BodyText"/>
        <w:spacing w:line="338" w:lineRule="auto"/>
        <w:ind w:left="351" w:right="110" w:firstLine="640"/>
      </w:pPr>
      <w:r>
        <w:rPr/>
        <w:t>（二</w:t>
      </w:r>
      <w:r>
        <w:rPr>
          <w:spacing w:val="-116"/>
        </w:rPr>
        <w:t>）</w:t>
      </w:r>
      <w:r>
        <w:rPr/>
        <w:t>有关高校审核确认所有申报项目材料网上填报无误后， </w:t>
      </w:r>
      <w:r>
        <w:rPr>
          <w:spacing w:val="-11"/>
        </w:rPr>
        <w:t>通过系统自动生成《第八届山东省大学生科技创新大赛推荐项目</w:t>
      </w:r>
      <w:r>
        <w:rPr>
          <w:spacing w:val="1"/>
          <w:w w:val="99"/>
        </w:rPr>
        <w:t>汇</w:t>
      </w:r>
      <w:r>
        <w:rPr>
          <w:spacing w:val="-58"/>
          <w:w w:val="99"/>
        </w:rPr>
        <w:t>总表》</w:t>
      </w:r>
      <w:r>
        <w:rPr>
          <w:w w:val="99"/>
        </w:rPr>
        <w:t>（附件</w:t>
      </w:r>
      <w:r>
        <w:rPr>
          <w:spacing w:val="-79"/>
        </w:rPr>
        <w:t> </w:t>
      </w:r>
      <w:r>
        <w:rPr>
          <w:spacing w:val="-2"/>
          <w:w w:val="99"/>
        </w:rPr>
        <w:t>3</w:t>
      </w:r>
      <w:r>
        <w:rPr>
          <w:spacing w:val="-159"/>
          <w:w w:val="99"/>
        </w:rPr>
        <w:t>）</w:t>
      </w:r>
      <w:r>
        <w:rPr>
          <w:spacing w:val="-3"/>
          <w:w w:val="99"/>
        </w:rPr>
        <w:t>。高校根据校赛结果确定推荐顺序，填写各项 </w:t>
      </w:r>
      <w:r>
        <w:rPr/>
        <w:t>目</w:t>
      </w:r>
      <w:r>
        <w:rPr>
          <w:spacing w:val="-11"/>
        </w:rPr>
        <w:t>的校赛排名。填写无误后加盖学校公章，扫描成 </w:t>
      </w:r>
      <w:r>
        <w:rPr/>
        <w:t>PDF</w:t>
      </w:r>
      <w:r>
        <w:rPr>
          <w:spacing w:val="-23"/>
        </w:rPr>
        <w:t> 文件，</w:t>
      </w:r>
      <w:r>
        <w:rPr>
          <w:spacing w:val="-14"/>
        </w:rPr>
        <w:t>**</w:t>
      </w:r>
      <w:r>
        <w:rPr>
          <w:spacing w:val="-7"/>
        </w:rPr>
        <w:t> 月**</w:t>
      </w:r>
      <w:r>
        <w:rPr>
          <w:spacing w:val="-26"/>
        </w:rPr>
        <w:t>日前，连同 </w:t>
      </w:r>
      <w:r>
        <w:rPr/>
        <w:t>EXCEL</w:t>
      </w:r>
      <w:r>
        <w:rPr>
          <w:spacing w:val="-13"/>
        </w:rPr>
        <w:t> 文件一并上传系统。大赛组委会将根据统筹确定的各学校入围参加省赛的项目数量和高校项目推荐顺序， 遴选具有省赛参赛资格的项目。</w:t>
      </w:r>
    </w:p>
    <w:p>
      <w:pPr>
        <w:pStyle w:val="BodyText"/>
        <w:spacing w:before="4"/>
        <w:ind w:left="992"/>
        <w:rPr>
          <w:rFonts w:ascii="黑体" w:eastAsia="黑体" w:hint="eastAsia"/>
        </w:rPr>
      </w:pPr>
      <w:r>
        <w:rPr>
          <w:rFonts w:ascii="黑体" w:eastAsia="黑体" w:hint="eastAsia"/>
        </w:rPr>
        <w:t>十、其他事项</w:t>
      </w:r>
    </w:p>
    <w:p>
      <w:pPr>
        <w:pStyle w:val="BodyText"/>
        <w:spacing w:line="338" w:lineRule="auto" w:before="170"/>
        <w:ind w:left="351" w:right="427" w:firstLine="640"/>
        <w:jc w:val="both"/>
      </w:pPr>
      <w:r>
        <w:rPr/>
        <w:t>（一）</w:t>
      </w:r>
      <w:r>
        <w:rPr>
          <w:spacing w:val="-9"/>
        </w:rPr>
        <w:t>请各高校确定 </w:t>
      </w:r>
      <w:r>
        <w:rPr/>
        <w:t>1—2</w:t>
      </w:r>
      <w:r>
        <w:rPr>
          <w:spacing w:val="-8"/>
        </w:rPr>
        <w:t> 名大赛工作联系人，于</w:t>
      </w:r>
      <w:r>
        <w:rPr/>
        <w:t>**月**日</w:t>
      </w:r>
      <w:r>
        <w:rPr>
          <w:spacing w:val="-11"/>
        </w:rPr>
        <w:t>前在大赛官网中填写《第八届山东省大学生科技创新大赛联系人</w:t>
      </w:r>
      <w:r>
        <w:rPr>
          <w:spacing w:val="-41"/>
          <w:w w:val="99"/>
        </w:rPr>
        <w:t>信息表》</w:t>
      </w:r>
      <w:r>
        <w:rPr>
          <w:w w:val="99"/>
        </w:rPr>
        <w:t>（附件</w:t>
      </w:r>
      <w:r>
        <w:rPr>
          <w:spacing w:val="-79"/>
        </w:rPr>
        <w:t> </w:t>
      </w:r>
      <w:r>
        <w:rPr>
          <w:spacing w:val="-2"/>
          <w:w w:val="99"/>
        </w:rPr>
        <w:t>4</w:t>
      </w:r>
      <w:r>
        <w:rPr>
          <w:spacing w:val="-159"/>
          <w:w w:val="99"/>
        </w:rPr>
        <w:t>）</w:t>
      </w:r>
      <w:r>
        <w:rPr>
          <w:w w:val="99"/>
        </w:rPr>
        <w:t>，并上传加盖学校公章的</w:t>
      </w:r>
      <w:r>
        <w:rPr>
          <w:spacing w:val="-80"/>
        </w:rPr>
        <w:t> </w:t>
      </w:r>
      <w:r>
        <w:rPr>
          <w:spacing w:val="0"/>
          <w:w w:val="99"/>
        </w:rPr>
        <w:t>PD</w:t>
      </w:r>
      <w:r>
        <w:rPr>
          <w:w w:val="99"/>
        </w:rPr>
        <w:t>F</w:t>
      </w:r>
      <w:r>
        <w:rPr>
          <w:spacing w:val="-82"/>
        </w:rPr>
        <w:t> </w:t>
      </w:r>
      <w:r>
        <w:rPr>
          <w:w w:val="99"/>
        </w:rPr>
        <w:t>格式文件。</w:t>
      </w:r>
    </w:p>
    <w:p>
      <w:pPr>
        <w:pStyle w:val="BodyText"/>
        <w:spacing w:before="7"/>
        <w:ind w:left="992"/>
      </w:pPr>
      <w:r>
        <w:rPr/>
        <w:t>（二）大赛工作联系方式。</w:t>
      </w:r>
    </w:p>
    <w:p>
      <w:pPr>
        <w:pStyle w:val="BodyText"/>
        <w:spacing w:before="168"/>
        <w:ind w:left="992"/>
      </w:pPr>
      <w:r>
        <w:rPr/>
        <w:t>1.为方便大赛沟通交流和信息发布，组委会办公室专门建立</w:t>
      </w:r>
    </w:p>
    <w:p>
      <w:pPr>
        <w:pStyle w:val="BodyText"/>
        <w:spacing w:line="340" w:lineRule="auto" w:before="171"/>
        <w:ind w:left="351" w:right="427"/>
      </w:pPr>
      <w:r>
        <w:rPr>
          <w:spacing w:val="-2"/>
        </w:rPr>
        <w:t>“第八届山东省大学生科技创新大赛”</w:t>
      </w:r>
      <w:r>
        <w:rPr>
          <w:spacing w:val="-22"/>
        </w:rPr>
        <w:t>QQ 工作群，群名称为“第</w:t>
      </w:r>
      <w:r>
        <w:rPr>
          <w:spacing w:val="-17"/>
          <w:w w:val="99"/>
        </w:rPr>
        <w:t>八届科创大赛”，群号为</w:t>
      </w:r>
      <w:r>
        <w:rPr>
          <w:spacing w:val="-2"/>
          <w:w w:val="99"/>
        </w:rPr>
        <w:t>*</w:t>
      </w:r>
      <w:r>
        <w:rPr>
          <w:w w:val="99"/>
        </w:rPr>
        <w:t>**</w:t>
      </w:r>
      <w:r>
        <w:rPr>
          <w:spacing w:val="-1"/>
          <w:w w:val="99"/>
        </w:rPr>
        <w:t>*</w:t>
      </w:r>
      <w:r>
        <w:rPr>
          <w:w w:val="99"/>
        </w:rPr>
        <w:t>。</w:t>
      </w:r>
    </w:p>
    <w:p>
      <w:pPr>
        <w:pStyle w:val="BodyText"/>
        <w:spacing w:line="405" w:lineRule="exact"/>
        <w:ind w:left="992"/>
      </w:pPr>
      <w:r>
        <w:rPr/>
        <w:t>2.大赛由山东省教育发展服务中心具体承办。</w:t>
      </w:r>
    </w:p>
    <w:p>
      <w:pPr>
        <w:spacing w:after="0" w:line="405" w:lineRule="exact"/>
        <w:sectPr>
          <w:pgSz w:w="11910" w:h="16840"/>
          <w:pgMar w:header="0" w:footer="1644" w:top="1580" w:bottom="1840" w:left="1180" w:right="1100"/>
        </w:sectPr>
      </w:pPr>
    </w:p>
    <w:p>
      <w:pPr>
        <w:pStyle w:val="BodyText"/>
        <w:rPr>
          <w:sz w:val="20"/>
        </w:rPr>
      </w:pPr>
    </w:p>
    <w:p>
      <w:pPr>
        <w:pStyle w:val="BodyText"/>
        <w:spacing w:before="5"/>
        <w:rPr>
          <w:sz w:val="21"/>
        </w:rPr>
      </w:pPr>
    </w:p>
    <w:p>
      <w:pPr>
        <w:pStyle w:val="BodyText"/>
        <w:spacing w:line="340" w:lineRule="auto" w:before="55"/>
        <w:ind w:left="351" w:right="426" w:firstLine="640"/>
        <w:jc w:val="both"/>
      </w:pPr>
      <w:r>
        <w:rPr>
          <w:spacing w:val="-1"/>
        </w:rPr>
        <w:t>联系电话：</w:t>
      </w:r>
      <w:r>
        <w:rPr>
          <w:spacing w:val="-3"/>
        </w:rPr>
        <w:t>0531—86952708</w:t>
      </w:r>
      <w:r>
        <w:rPr>
          <w:spacing w:val="-27"/>
        </w:rPr>
        <w:t>、</w:t>
      </w:r>
      <w:r>
        <w:rPr>
          <w:spacing w:val="-4"/>
        </w:rPr>
        <w:t>86952709</w:t>
      </w:r>
      <w:r>
        <w:rPr>
          <w:spacing w:val="-6"/>
        </w:rPr>
        <w:t>，通讯地址：济南市</w:t>
      </w:r>
      <w:r>
        <w:rPr>
          <w:spacing w:val="-21"/>
        </w:rPr>
        <w:t>历 下 区 历 山 路 </w:t>
      </w:r>
      <w:r>
        <w:rPr/>
        <w:t>53</w:t>
      </w:r>
      <w:r>
        <w:rPr>
          <w:spacing w:val="-21"/>
        </w:rPr>
        <w:t> 号 ， 邮 编 ： </w:t>
      </w:r>
      <w:r>
        <w:rPr/>
        <w:t>250013</w:t>
      </w:r>
      <w:r>
        <w:rPr>
          <w:spacing w:val="-33"/>
        </w:rPr>
        <w:t> ， 电 子 邮 箱 ：</w:t>
      </w:r>
      <w:hyperlink r:id="rId12">
        <w:r>
          <w:rPr>
            <w:spacing w:val="-33"/>
          </w:rPr>
          <w:t> dxskjcxds@163.com</w:t>
        </w:r>
      </w:hyperlink>
      <w:r>
        <w:rPr>
          <w:spacing w:val="-33"/>
        </w:rPr>
        <w:t>。</w:t>
      </w:r>
    </w:p>
    <w:p>
      <w:pPr>
        <w:pStyle w:val="BodyText"/>
        <w:spacing w:line="403" w:lineRule="exact"/>
        <w:ind w:left="992"/>
      </w:pPr>
      <w:r>
        <w:rPr/>
        <w:t>（三）具体要求以正式通知为准。</w:t>
      </w:r>
    </w:p>
    <w:p>
      <w:pPr>
        <w:pStyle w:val="BodyText"/>
      </w:pPr>
    </w:p>
    <w:p>
      <w:pPr>
        <w:pStyle w:val="BodyText"/>
        <w:spacing w:before="8"/>
        <w:rPr>
          <w:sz w:val="26"/>
        </w:rPr>
      </w:pPr>
    </w:p>
    <w:p>
      <w:pPr>
        <w:pStyle w:val="BodyText"/>
        <w:spacing w:before="1"/>
        <w:ind w:left="992"/>
      </w:pPr>
      <w:r>
        <w:rPr/>
        <w:t>附件：1.第八届山东省大学生科技创新大赛企业命题赛题</w:t>
      </w:r>
    </w:p>
    <w:p>
      <w:pPr>
        <w:pStyle w:val="BodyText"/>
        <w:spacing w:before="168"/>
        <w:ind w:left="1954"/>
      </w:pPr>
      <w:r>
        <w:rPr/>
        <w:t>2.山东省大学生科技创新大赛项目申报书</w:t>
      </w:r>
    </w:p>
    <w:p>
      <w:pPr>
        <w:pStyle w:val="BodyText"/>
        <w:spacing w:before="171"/>
        <w:ind w:left="1952"/>
      </w:pPr>
      <w:r>
        <w:rPr/>
        <w:t>3.第八届山东省大学生科技创新大赛推荐项目汇总表</w:t>
      </w:r>
    </w:p>
    <w:p>
      <w:pPr>
        <w:pStyle w:val="BodyText"/>
        <w:spacing w:before="171"/>
        <w:ind w:left="1952"/>
      </w:pPr>
      <w:r>
        <w:rPr/>
        <w:t>4.第八届山东省大学生科技创新大赛联系人信息表</w:t>
      </w:r>
    </w:p>
    <w:p>
      <w:pPr>
        <w:pStyle w:val="BodyText"/>
        <w:spacing w:line="340" w:lineRule="auto" w:before="168"/>
        <w:ind w:left="2266" w:right="435" w:hanging="320"/>
      </w:pPr>
      <w:r>
        <w:rPr/>
        <w:t>5.第八届山东省大学生科技创新大赛新冠肺炎疫情防控方案</w:t>
      </w:r>
    </w:p>
    <w:p>
      <w:pPr>
        <w:spacing w:after="0" w:line="340" w:lineRule="auto"/>
        <w:sectPr>
          <w:pgSz w:w="11910" w:h="16840"/>
          <w:pgMar w:header="0" w:footer="1644" w:top="1580" w:bottom="1840" w:left="1180" w:right="1100"/>
        </w:sectPr>
      </w:pPr>
    </w:p>
    <w:p>
      <w:pPr>
        <w:pStyle w:val="BodyText"/>
        <w:rPr>
          <w:sz w:val="20"/>
        </w:rPr>
      </w:pPr>
    </w:p>
    <w:p>
      <w:pPr>
        <w:pStyle w:val="BodyText"/>
        <w:spacing w:before="5"/>
        <w:rPr>
          <w:sz w:val="21"/>
        </w:rPr>
      </w:pPr>
    </w:p>
    <w:p>
      <w:pPr>
        <w:pStyle w:val="BodyText"/>
        <w:spacing w:before="55"/>
        <w:ind w:left="351"/>
        <w:rPr>
          <w:rFonts w:ascii="黑体" w:eastAsia="黑体" w:hint="eastAsia"/>
        </w:rPr>
      </w:pPr>
      <w:r>
        <w:rPr/>
        <w:drawing>
          <wp:anchor distT="0" distB="0" distL="0" distR="0" allowOverlap="1" layoutInCell="1" locked="0" behindDoc="0" simplePos="0" relativeHeight="1072">
            <wp:simplePos x="0" y="0"/>
            <wp:positionH relativeFrom="page">
              <wp:posOffset>1246936</wp:posOffset>
            </wp:positionH>
            <wp:positionV relativeFrom="paragraph">
              <wp:posOffset>364616</wp:posOffset>
            </wp:positionV>
            <wp:extent cx="5335015" cy="318516"/>
            <wp:effectExtent l="0" t="0" r="0" b="0"/>
            <wp:wrapTopAndBottom/>
            <wp:docPr id="5" name="image6.png" descr=""/>
            <wp:cNvGraphicFramePr>
              <a:graphicFrameLocks noChangeAspect="1"/>
            </wp:cNvGraphicFramePr>
            <a:graphic>
              <a:graphicData uri="http://schemas.openxmlformats.org/drawingml/2006/picture">
                <pic:pic>
                  <pic:nvPicPr>
                    <pic:cNvPr id="6" name="image6.png"/>
                    <pic:cNvPicPr/>
                  </pic:nvPicPr>
                  <pic:blipFill>
                    <a:blip r:embed="rId13" cstate="print"/>
                    <a:stretch>
                      <a:fillRect/>
                    </a:stretch>
                  </pic:blipFill>
                  <pic:spPr>
                    <a:xfrm>
                      <a:off x="0" y="0"/>
                      <a:ext cx="5335015" cy="318516"/>
                    </a:xfrm>
                    <a:prstGeom prst="rect">
                      <a:avLst/>
                    </a:prstGeom>
                  </pic:spPr>
                </pic:pic>
              </a:graphicData>
            </a:graphic>
          </wp:anchor>
        </w:drawing>
      </w:r>
      <w:r>
        <w:rPr>
          <w:rFonts w:ascii="黑体" w:eastAsia="黑体" w:hint="eastAsia"/>
        </w:rPr>
        <w:t>附件 1</w:t>
      </w:r>
    </w:p>
    <w:p>
      <w:pPr>
        <w:pStyle w:val="BodyText"/>
        <w:spacing w:before="112"/>
        <w:ind w:left="1860" w:right="1919"/>
        <w:jc w:val="center"/>
      </w:pPr>
      <w:r>
        <w:rPr/>
        <w:t>（赛题 1）</w:t>
      </w:r>
    </w:p>
    <w:p>
      <w:pPr>
        <w:pStyle w:val="BodyText"/>
        <w:rPr>
          <w:sz w:val="20"/>
        </w:rPr>
      </w:pPr>
    </w:p>
    <w:p>
      <w:pPr>
        <w:pStyle w:val="BodyText"/>
        <w:spacing w:before="3"/>
        <w:rPr>
          <w:sz w:val="27"/>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9"/>
        <w:gridCol w:w="1843"/>
        <w:gridCol w:w="1882"/>
        <w:gridCol w:w="1791"/>
        <w:gridCol w:w="2991"/>
      </w:tblGrid>
      <w:tr>
        <w:trPr>
          <w:trHeight w:val="569" w:hRule="atLeast"/>
        </w:trPr>
        <w:tc>
          <w:tcPr>
            <w:tcW w:w="2662" w:type="dxa"/>
            <w:gridSpan w:val="2"/>
          </w:tcPr>
          <w:p>
            <w:pPr>
              <w:pStyle w:val="TableParagraph"/>
              <w:spacing w:before="151"/>
              <w:ind w:left="369"/>
              <w:rPr>
                <w:sz w:val="24"/>
              </w:rPr>
            </w:pPr>
            <w:r>
              <w:rPr>
                <w:sz w:val="24"/>
              </w:rPr>
              <w:t>是否提供经费支持</w:t>
            </w:r>
          </w:p>
        </w:tc>
        <w:tc>
          <w:tcPr>
            <w:tcW w:w="1882" w:type="dxa"/>
          </w:tcPr>
          <w:p>
            <w:pPr>
              <w:pStyle w:val="TableParagraph"/>
              <w:tabs>
                <w:tab w:pos="1068" w:val="left" w:leader="none"/>
              </w:tabs>
              <w:spacing w:before="151"/>
              <w:ind w:left="228"/>
              <w:rPr>
                <w:sz w:val="24"/>
              </w:rPr>
            </w:pPr>
            <w:r>
              <w:rPr>
                <w:sz w:val="24"/>
              </w:rPr>
              <w:t>√是</w:t>
              <w:tab/>
              <w:t>□否</w:t>
            </w:r>
          </w:p>
        </w:tc>
        <w:tc>
          <w:tcPr>
            <w:tcW w:w="1791" w:type="dxa"/>
          </w:tcPr>
          <w:p>
            <w:pPr>
              <w:pStyle w:val="TableParagraph"/>
              <w:spacing w:before="151"/>
              <w:ind w:left="108"/>
              <w:rPr>
                <w:sz w:val="24"/>
              </w:rPr>
            </w:pPr>
            <w:r>
              <w:rPr>
                <w:sz w:val="24"/>
              </w:rPr>
              <w:t>经费支持金额</w:t>
            </w:r>
          </w:p>
        </w:tc>
        <w:tc>
          <w:tcPr>
            <w:tcW w:w="2991" w:type="dxa"/>
          </w:tcPr>
          <w:p>
            <w:pPr>
              <w:pStyle w:val="TableParagraph"/>
              <w:spacing w:before="151"/>
              <w:ind w:left="1427"/>
              <w:rPr>
                <w:sz w:val="24"/>
              </w:rPr>
            </w:pPr>
            <w:r>
              <w:rPr>
                <w:sz w:val="24"/>
              </w:rPr>
              <w:t>5 （万元）</w:t>
            </w:r>
          </w:p>
        </w:tc>
      </w:tr>
      <w:tr>
        <w:trPr>
          <w:trHeight w:val="719" w:hRule="atLeast"/>
        </w:trPr>
        <w:tc>
          <w:tcPr>
            <w:tcW w:w="819"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6"/>
              <w:rPr>
                <w:sz w:val="35"/>
              </w:rPr>
            </w:pPr>
          </w:p>
          <w:p>
            <w:pPr>
              <w:pStyle w:val="TableParagraph"/>
              <w:spacing w:line="280" w:lineRule="auto"/>
              <w:ind w:left="288" w:right="278"/>
              <w:jc w:val="both"/>
              <w:rPr>
                <w:rFonts w:ascii="黑体" w:eastAsia="黑体" w:hint="eastAsia"/>
                <w:sz w:val="24"/>
              </w:rPr>
            </w:pPr>
            <w:r>
              <w:rPr>
                <w:rFonts w:ascii="黑体" w:eastAsia="黑体" w:hint="eastAsia"/>
                <w:sz w:val="24"/>
              </w:rPr>
              <w:t>赛题信息</w:t>
            </w:r>
          </w:p>
        </w:tc>
        <w:tc>
          <w:tcPr>
            <w:tcW w:w="1843" w:type="dxa"/>
          </w:tcPr>
          <w:p>
            <w:pPr>
              <w:pStyle w:val="TableParagraph"/>
              <w:spacing w:before="9"/>
              <w:rPr>
                <w:sz w:val="17"/>
              </w:rPr>
            </w:pPr>
          </w:p>
          <w:p>
            <w:pPr>
              <w:pStyle w:val="TableParagraph"/>
              <w:spacing w:before="1"/>
              <w:ind w:left="181" w:right="172"/>
              <w:jc w:val="center"/>
              <w:rPr>
                <w:sz w:val="24"/>
              </w:rPr>
            </w:pPr>
            <w:r>
              <w:rPr>
                <w:sz w:val="24"/>
              </w:rPr>
              <w:t>赛题名称</w:t>
            </w:r>
          </w:p>
        </w:tc>
        <w:tc>
          <w:tcPr>
            <w:tcW w:w="6664" w:type="dxa"/>
            <w:gridSpan w:val="3"/>
          </w:tcPr>
          <w:p>
            <w:pPr>
              <w:pStyle w:val="TableParagraph"/>
              <w:spacing w:before="47"/>
              <w:ind w:left="671" w:right="662"/>
              <w:jc w:val="center"/>
              <w:rPr>
                <w:sz w:val="24"/>
              </w:rPr>
            </w:pPr>
            <w:r>
              <w:rPr>
                <w:sz w:val="24"/>
              </w:rPr>
              <w:t>静电纺丝法制备透明质酸基复合纳米纤维膜及其在</w:t>
            </w:r>
          </w:p>
          <w:p>
            <w:pPr>
              <w:pStyle w:val="TableParagraph"/>
              <w:spacing w:line="292" w:lineRule="exact" w:before="53"/>
              <w:ind w:left="671" w:right="662"/>
              <w:jc w:val="center"/>
              <w:rPr>
                <w:sz w:val="24"/>
              </w:rPr>
            </w:pPr>
            <w:r>
              <w:rPr>
                <w:sz w:val="24"/>
              </w:rPr>
              <w:t>护肤品中的应用研究</w:t>
            </w:r>
          </w:p>
        </w:tc>
      </w:tr>
      <w:tr>
        <w:trPr>
          <w:trHeight w:val="1079" w:hRule="atLeast"/>
        </w:trPr>
        <w:tc>
          <w:tcPr>
            <w:tcW w:w="819" w:type="dxa"/>
            <w:vMerge/>
            <w:tcBorders>
              <w:top w:val="nil"/>
            </w:tcBorders>
          </w:tcPr>
          <w:p>
            <w:pPr>
              <w:rPr>
                <w:sz w:val="2"/>
                <w:szCs w:val="2"/>
              </w:rPr>
            </w:pPr>
          </w:p>
        </w:tc>
        <w:tc>
          <w:tcPr>
            <w:tcW w:w="1843" w:type="dxa"/>
          </w:tcPr>
          <w:p>
            <w:pPr>
              <w:pStyle w:val="TableParagraph"/>
              <w:spacing w:before="9"/>
              <w:rPr>
                <w:sz w:val="17"/>
              </w:rPr>
            </w:pPr>
          </w:p>
          <w:p>
            <w:pPr>
              <w:pStyle w:val="TableParagraph"/>
              <w:spacing w:before="1"/>
              <w:ind w:left="201"/>
              <w:rPr>
                <w:sz w:val="24"/>
              </w:rPr>
            </w:pPr>
            <w:r>
              <w:rPr>
                <w:sz w:val="24"/>
              </w:rPr>
              <w:t>所属产业名称</w:t>
            </w:r>
          </w:p>
          <w:p>
            <w:pPr>
              <w:pStyle w:val="TableParagraph"/>
              <w:spacing w:before="52"/>
              <w:ind w:left="201"/>
              <w:rPr>
                <w:sz w:val="24"/>
              </w:rPr>
            </w:pPr>
            <w:r>
              <w:rPr>
                <w:sz w:val="24"/>
              </w:rPr>
              <w:t>（勾选一项）</w:t>
            </w:r>
          </w:p>
        </w:tc>
        <w:tc>
          <w:tcPr>
            <w:tcW w:w="6664" w:type="dxa"/>
            <w:gridSpan w:val="3"/>
          </w:tcPr>
          <w:p>
            <w:pPr>
              <w:pStyle w:val="TableParagraph"/>
              <w:spacing w:before="48"/>
              <w:ind w:left="108"/>
              <w:rPr>
                <w:sz w:val="24"/>
              </w:rPr>
            </w:pPr>
            <w:r>
              <w:rPr>
                <w:sz w:val="24"/>
              </w:rPr>
              <w:t>□新一代信息技术 □高端装备 □新能源新材料 □现代海洋</w:t>
            </w:r>
          </w:p>
          <w:p>
            <w:pPr>
              <w:pStyle w:val="TableParagraph"/>
              <w:tabs>
                <w:tab w:pos="2148" w:val="left" w:leader="none"/>
              </w:tabs>
              <w:spacing w:before="52"/>
              <w:ind w:left="108"/>
              <w:rPr>
                <w:sz w:val="24"/>
              </w:rPr>
            </w:pPr>
            <w:r>
              <w:rPr>
                <w:sz w:val="24"/>
              </w:rPr>
              <w:t>□医养健康</w:t>
              <w:tab/>
              <w:t>√高端化工 □现代高效农业 □文化创意</w:t>
            </w:r>
          </w:p>
          <w:p>
            <w:pPr>
              <w:pStyle w:val="TableParagraph"/>
              <w:tabs>
                <w:tab w:pos="2148" w:val="left" w:leader="none"/>
                <w:tab w:pos="5268" w:val="left" w:leader="none"/>
              </w:tabs>
              <w:spacing w:line="292" w:lineRule="exact" w:before="53"/>
              <w:ind w:left="108"/>
              <w:rPr>
                <w:sz w:val="24"/>
              </w:rPr>
            </w:pPr>
            <w:r>
              <w:rPr>
                <w:sz w:val="24"/>
              </w:rPr>
              <w:t>□精品旅游</w:t>
              <w:tab/>
              <w:t>□现代金融服务</w:t>
              <w:tab/>
              <w:t>□其他</w:t>
            </w:r>
          </w:p>
        </w:tc>
      </w:tr>
      <w:tr>
        <w:trPr>
          <w:trHeight w:val="707" w:hRule="atLeast"/>
        </w:trPr>
        <w:tc>
          <w:tcPr>
            <w:tcW w:w="819" w:type="dxa"/>
            <w:vMerge/>
            <w:tcBorders>
              <w:top w:val="nil"/>
            </w:tcBorders>
          </w:tcPr>
          <w:p>
            <w:pPr>
              <w:rPr>
                <w:sz w:val="2"/>
                <w:szCs w:val="2"/>
              </w:rPr>
            </w:pPr>
          </w:p>
        </w:tc>
        <w:tc>
          <w:tcPr>
            <w:tcW w:w="1843" w:type="dxa"/>
          </w:tcPr>
          <w:p>
            <w:pPr>
              <w:pStyle w:val="TableParagraph"/>
              <w:spacing w:before="5"/>
              <w:rPr>
                <w:sz w:val="17"/>
              </w:rPr>
            </w:pPr>
          </w:p>
          <w:p>
            <w:pPr>
              <w:pStyle w:val="TableParagraph"/>
              <w:ind w:left="181" w:right="172"/>
              <w:jc w:val="center"/>
              <w:rPr>
                <w:sz w:val="24"/>
              </w:rPr>
            </w:pPr>
            <w:r>
              <w:rPr>
                <w:sz w:val="24"/>
              </w:rPr>
              <w:t>所属重点领域</w:t>
            </w:r>
          </w:p>
        </w:tc>
        <w:tc>
          <w:tcPr>
            <w:tcW w:w="6664" w:type="dxa"/>
            <w:gridSpan w:val="3"/>
          </w:tcPr>
          <w:p>
            <w:pPr>
              <w:pStyle w:val="TableParagraph"/>
              <w:spacing w:before="5"/>
              <w:rPr>
                <w:sz w:val="17"/>
              </w:rPr>
            </w:pPr>
          </w:p>
          <w:p>
            <w:pPr>
              <w:pStyle w:val="TableParagraph"/>
              <w:ind w:left="2071"/>
              <w:rPr>
                <w:sz w:val="24"/>
              </w:rPr>
            </w:pPr>
            <w:r>
              <w:rPr>
                <w:sz w:val="24"/>
              </w:rPr>
              <w:t>医养健康产业-生物医药</w:t>
            </w:r>
          </w:p>
        </w:tc>
      </w:tr>
      <w:tr>
        <w:trPr>
          <w:trHeight w:val="4320" w:hRule="atLeast"/>
        </w:trPr>
        <w:tc>
          <w:tcPr>
            <w:tcW w:w="819" w:type="dxa"/>
            <w:vMerge/>
            <w:tcBorders>
              <w:top w:val="nil"/>
            </w:tcBorders>
          </w:tcPr>
          <w:p>
            <w:pPr>
              <w:rPr>
                <w:sz w:val="2"/>
                <w:szCs w:val="2"/>
              </w:rPr>
            </w:pPr>
          </w:p>
        </w:tc>
        <w:tc>
          <w:tcPr>
            <w:tcW w:w="1843"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83"/>
              <w:ind w:left="181" w:right="172"/>
              <w:jc w:val="center"/>
              <w:rPr>
                <w:sz w:val="24"/>
              </w:rPr>
            </w:pPr>
            <w:r>
              <w:rPr>
                <w:sz w:val="24"/>
              </w:rPr>
              <w:t>赛题说明</w:t>
            </w:r>
          </w:p>
        </w:tc>
        <w:tc>
          <w:tcPr>
            <w:tcW w:w="6664" w:type="dxa"/>
            <w:gridSpan w:val="3"/>
          </w:tcPr>
          <w:p>
            <w:pPr>
              <w:pStyle w:val="TableParagraph"/>
              <w:spacing w:line="280" w:lineRule="auto" w:before="48"/>
              <w:ind w:left="108" w:right="-29" w:firstLine="480"/>
              <w:rPr>
                <w:sz w:val="24"/>
              </w:rPr>
            </w:pPr>
            <w:r>
              <w:rPr>
                <w:sz w:val="24"/>
              </w:rPr>
              <w:t>静电纺丝是一种制备微纳米纤维的常用方法。聚己内酯、</w:t>
            </w:r>
            <w:r>
              <w:rPr>
                <w:spacing w:val="-6"/>
                <w:sz w:val="24"/>
              </w:rPr>
              <w:t>聚乳酸、纤维素、透明质酸等生物材料都可以通过静电纺丝技</w:t>
            </w:r>
            <w:r>
              <w:rPr>
                <w:spacing w:val="-8"/>
                <w:sz w:val="24"/>
              </w:rPr>
              <w:t>术制 备纳米纤维膜。透明质酸</w:t>
            </w:r>
            <w:r>
              <w:rPr>
                <w:spacing w:val="-3"/>
                <w:sz w:val="24"/>
              </w:rPr>
              <w:t>（HA）</w:t>
            </w:r>
            <w:r>
              <w:rPr>
                <w:spacing w:val="-20"/>
                <w:sz w:val="24"/>
              </w:rPr>
              <w:t>是由 </w:t>
            </w:r>
            <w:r>
              <w:rPr>
                <w:sz w:val="24"/>
              </w:rPr>
              <w:t>D</w:t>
            </w:r>
            <w:r>
              <w:rPr>
                <w:spacing w:val="-8"/>
                <w:sz w:val="24"/>
              </w:rPr>
              <w:t>-葡萄糖醛酸和 </w:t>
            </w:r>
            <w:r>
              <w:rPr>
                <w:sz w:val="24"/>
              </w:rPr>
              <w:t>N- 乙酰-D-葡糖胺二糖单元组成的天然线性多糖，是细胞质基质</w:t>
            </w:r>
            <w:r>
              <w:rPr>
                <w:spacing w:val="-9"/>
                <w:sz w:val="24"/>
              </w:rPr>
              <w:t>的重要组成部分。由于 </w:t>
            </w:r>
            <w:r>
              <w:rPr>
                <w:sz w:val="24"/>
              </w:rPr>
              <w:t>HA</w:t>
            </w:r>
            <w:r>
              <w:rPr>
                <w:spacing w:val="-9"/>
                <w:sz w:val="24"/>
              </w:rPr>
              <w:t> 具有优异的生物相容性、可降解性， </w:t>
            </w:r>
            <w:r>
              <w:rPr>
                <w:spacing w:val="-1"/>
                <w:sz w:val="24"/>
              </w:rPr>
              <w:t>被广泛 应用于生物医学领域，尤其可以用于普通护肤面膜膜</w:t>
            </w:r>
            <w:r>
              <w:rPr>
                <w:spacing w:val="-2"/>
                <w:sz w:val="24"/>
              </w:rPr>
              <w:t>材或医疗器械液体敷料产品中，但是 </w:t>
            </w:r>
            <w:r>
              <w:rPr>
                <w:sz w:val="24"/>
              </w:rPr>
              <w:t>HA</w:t>
            </w:r>
            <w:r>
              <w:rPr>
                <w:spacing w:val="-4"/>
                <w:sz w:val="24"/>
              </w:rPr>
              <w:t> 易溶于水、降解速度</w:t>
            </w:r>
            <w:r>
              <w:rPr>
                <w:spacing w:val="-7"/>
                <w:sz w:val="24"/>
              </w:rPr>
              <w:t>较快且黏弹性很高，可纺性较差，成型较难。釆用静电纺丝方</w:t>
            </w:r>
            <w:r>
              <w:rPr>
                <w:spacing w:val="-9"/>
                <w:sz w:val="24"/>
              </w:rPr>
              <w:t>法制备含有透明质酸基的复合纳米纤维膜，制备成的纳米纤维</w:t>
            </w:r>
            <w:r>
              <w:rPr>
                <w:spacing w:val="-11"/>
                <w:sz w:val="24"/>
              </w:rPr>
              <w:t>膜具有较好的细胞安全性，易于实现大生产、成本较低、易于</w:t>
            </w:r>
            <w:r>
              <w:rPr>
                <w:spacing w:val="-8"/>
                <w:sz w:val="24"/>
              </w:rPr>
              <w:t>裁切、耐水溶性较好。可用于普通护肤面膜膜材或医疗器械液</w:t>
            </w:r>
          </w:p>
          <w:p>
            <w:pPr>
              <w:pStyle w:val="TableParagraph"/>
              <w:spacing w:line="292" w:lineRule="exact" w:before="3"/>
              <w:ind w:left="108"/>
              <w:rPr>
                <w:sz w:val="24"/>
              </w:rPr>
            </w:pPr>
            <w:r>
              <w:rPr>
                <w:sz w:val="24"/>
              </w:rPr>
              <w:t>体敷料产品中。</w:t>
            </w:r>
          </w:p>
        </w:tc>
      </w:tr>
      <w:tr>
        <w:trPr>
          <w:trHeight w:val="2769" w:hRule="atLeast"/>
        </w:trPr>
        <w:tc>
          <w:tcPr>
            <w:tcW w:w="819" w:type="dxa"/>
            <w:vMerge/>
            <w:tcBorders>
              <w:top w:val="nil"/>
            </w:tcBorders>
          </w:tcPr>
          <w:p>
            <w:pPr>
              <w:rPr>
                <w:sz w:val="2"/>
                <w:szCs w:val="2"/>
              </w:rPr>
            </w:pPr>
          </w:p>
        </w:tc>
        <w:tc>
          <w:tcPr>
            <w:tcW w:w="1843" w:type="dxa"/>
          </w:tcPr>
          <w:p>
            <w:pPr>
              <w:pStyle w:val="TableParagraph"/>
              <w:rPr>
                <w:sz w:val="24"/>
              </w:rPr>
            </w:pPr>
          </w:p>
          <w:p>
            <w:pPr>
              <w:pStyle w:val="TableParagraph"/>
              <w:rPr>
                <w:sz w:val="24"/>
              </w:rPr>
            </w:pPr>
          </w:p>
          <w:p>
            <w:pPr>
              <w:pStyle w:val="TableParagraph"/>
              <w:rPr>
                <w:sz w:val="24"/>
              </w:rPr>
            </w:pPr>
          </w:p>
          <w:p>
            <w:pPr>
              <w:pStyle w:val="TableParagraph"/>
              <w:spacing w:before="9"/>
              <w:rPr>
                <w:sz w:val="25"/>
              </w:rPr>
            </w:pPr>
          </w:p>
          <w:p>
            <w:pPr>
              <w:pStyle w:val="TableParagraph"/>
              <w:ind w:left="181" w:right="172"/>
              <w:jc w:val="center"/>
              <w:rPr>
                <w:sz w:val="24"/>
              </w:rPr>
            </w:pPr>
            <w:r>
              <w:rPr>
                <w:sz w:val="24"/>
              </w:rPr>
              <w:t>用户期望</w:t>
            </w:r>
          </w:p>
        </w:tc>
        <w:tc>
          <w:tcPr>
            <w:tcW w:w="6664" w:type="dxa"/>
            <w:gridSpan w:val="3"/>
          </w:tcPr>
          <w:p>
            <w:pPr>
              <w:pStyle w:val="TableParagraph"/>
              <w:spacing w:before="6"/>
              <w:rPr>
                <w:sz w:val="27"/>
              </w:rPr>
            </w:pPr>
          </w:p>
          <w:p>
            <w:pPr>
              <w:pStyle w:val="TableParagraph"/>
              <w:ind w:left="108"/>
              <w:rPr>
                <w:sz w:val="24"/>
              </w:rPr>
            </w:pPr>
            <w:r>
              <w:rPr>
                <w:sz w:val="24"/>
              </w:rPr>
              <w:t>1.成本较低、产率高、易于实现大生产</w:t>
            </w:r>
          </w:p>
          <w:p>
            <w:pPr>
              <w:pStyle w:val="TableParagraph"/>
              <w:spacing w:before="53"/>
              <w:ind w:left="108"/>
              <w:rPr>
                <w:sz w:val="24"/>
              </w:rPr>
            </w:pPr>
            <w:r>
              <w:rPr>
                <w:sz w:val="24"/>
              </w:rPr>
              <w:t>2.制成的纤维膜耐水溶性较好</w:t>
            </w:r>
          </w:p>
          <w:p>
            <w:pPr>
              <w:pStyle w:val="TableParagraph"/>
              <w:spacing w:before="52"/>
              <w:ind w:left="108"/>
              <w:rPr>
                <w:sz w:val="24"/>
              </w:rPr>
            </w:pPr>
            <w:r>
              <w:rPr>
                <w:sz w:val="24"/>
              </w:rPr>
              <w:t>3.提高透明质酸的可纺性和韧性</w:t>
            </w:r>
          </w:p>
          <w:p>
            <w:pPr>
              <w:pStyle w:val="TableParagraph"/>
              <w:spacing w:before="53"/>
              <w:ind w:left="108"/>
              <w:rPr>
                <w:sz w:val="24"/>
              </w:rPr>
            </w:pPr>
            <w:r>
              <w:rPr>
                <w:sz w:val="24"/>
              </w:rPr>
              <w:t>4.可操作性强，易于裁切各种形状</w:t>
            </w:r>
          </w:p>
          <w:p>
            <w:pPr>
              <w:pStyle w:val="TableParagraph"/>
              <w:spacing w:before="52"/>
              <w:ind w:left="108"/>
              <w:rPr>
                <w:sz w:val="24"/>
              </w:rPr>
            </w:pPr>
            <w:r>
              <w:rPr>
                <w:sz w:val="24"/>
              </w:rPr>
              <w:t>5.制成的纤维膜吸水性较好，不易变形</w:t>
            </w:r>
          </w:p>
          <w:p>
            <w:pPr>
              <w:pStyle w:val="TableParagraph"/>
              <w:spacing w:before="53"/>
              <w:ind w:left="108"/>
              <w:rPr>
                <w:sz w:val="24"/>
              </w:rPr>
            </w:pPr>
            <w:r>
              <w:rPr>
                <w:sz w:val="24"/>
              </w:rPr>
              <w:t>6.透明质酸纳米纤维直径均匀，维持在 80-110nm</w:t>
            </w:r>
          </w:p>
        </w:tc>
      </w:tr>
    </w:tbl>
    <w:p>
      <w:pPr>
        <w:spacing w:after="0"/>
        <w:rPr>
          <w:sz w:val="24"/>
        </w:rPr>
        <w:sectPr>
          <w:pgSz w:w="11910" w:h="16840"/>
          <w:pgMar w:header="0" w:footer="1644" w:top="1580" w:bottom="1840" w:left="1180" w:right="1100"/>
        </w:sectPr>
      </w:pPr>
    </w:p>
    <w:p>
      <w:pPr>
        <w:pStyle w:val="BodyText"/>
        <w:rPr>
          <w:rFonts w:ascii="Times New Roman"/>
          <w:sz w:val="20"/>
        </w:rPr>
      </w:pPr>
    </w:p>
    <w:p>
      <w:pPr>
        <w:pStyle w:val="BodyText"/>
        <w:rPr>
          <w:rFonts w:ascii="Times New Roman"/>
          <w:sz w:val="20"/>
        </w:rPr>
      </w:pPr>
    </w:p>
    <w:p>
      <w:pPr>
        <w:pStyle w:val="BodyText"/>
        <w:spacing w:before="3" w:after="1"/>
        <w:rPr>
          <w:rFonts w:ascii="Times New Roman"/>
          <w:sz w:val="10"/>
        </w:rPr>
      </w:pPr>
    </w:p>
    <w:tbl>
      <w:tblPr>
        <w:tblW w:w="0" w:type="auto"/>
        <w:jc w:val="left"/>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4"/>
        <w:gridCol w:w="1844"/>
        <w:gridCol w:w="4931"/>
      </w:tblGrid>
      <w:tr>
        <w:trPr>
          <w:trHeight w:val="4680" w:hRule="atLeast"/>
        </w:trPr>
        <w:tc>
          <w:tcPr>
            <w:tcW w:w="2124" w:type="dxa"/>
            <w:vMerge w:val="restart"/>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line="242" w:lineRule="auto" w:before="183"/>
              <w:ind w:left="940" w:right="931"/>
              <w:jc w:val="both"/>
              <w:rPr>
                <w:rFonts w:ascii="黑体" w:eastAsia="黑体" w:hint="eastAsia"/>
                <w:sz w:val="24"/>
              </w:rPr>
            </w:pPr>
            <w:r>
              <w:rPr>
                <w:rFonts w:ascii="黑体" w:eastAsia="黑体" w:hint="eastAsia"/>
                <w:sz w:val="24"/>
              </w:rPr>
              <w:t>解答说明</w:t>
            </w:r>
          </w:p>
        </w:tc>
        <w:tc>
          <w:tcPr>
            <w:tcW w:w="184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0"/>
              <w:rPr>
                <w:rFonts w:ascii="Times New Roman"/>
                <w:sz w:val="21"/>
              </w:rPr>
            </w:pPr>
          </w:p>
          <w:p>
            <w:pPr>
              <w:pStyle w:val="TableParagraph"/>
              <w:ind w:left="441"/>
              <w:rPr>
                <w:sz w:val="24"/>
              </w:rPr>
            </w:pPr>
            <w:r>
              <w:rPr>
                <w:sz w:val="24"/>
              </w:rPr>
              <w:t>任务要求</w:t>
            </w:r>
          </w:p>
        </w:tc>
        <w:tc>
          <w:tcPr>
            <w:tcW w:w="4931" w:type="dxa"/>
          </w:tcPr>
          <w:p>
            <w:pPr>
              <w:pStyle w:val="TableParagraph"/>
              <w:spacing w:line="280" w:lineRule="auto" w:before="48"/>
              <w:ind w:left="107" w:right="-29"/>
              <w:rPr>
                <w:sz w:val="24"/>
              </w:rPr>
            </w:pPr>
            <w:r>
              <w:rPr>
                <w:sz w:val="24"/>
              </w:rPr>
              <w:t>1.</w:t>
            </w:r>
            <w:r>
              <w:rPr>
                <w:spacing w:val="-10"/>
                <w:sz w:val="24"/>
              </w:rPr>
              <w:t>制成的纤维膜，耐水溶性较好，浸水后纤维</w:t>
            </w:r>
            <w:r>
              <w:rPr>
                <w:spacing w:val="-13"/>
                <w:sz w:val="24"/>
              </w:rPr>
              <w:t>发生溶胀， 仍能保留纤维的形貌，不易断裂、变 形                                  2.</w:t>
            </w:r>
            <w:r>
              <w:rPr>
                <w:spacing w:val="-17"/>
                <w:sz w:val="24"/>
              </w:rPr>
              <w:t>所釆用的制备技术易于实现大生产、成本降低、产率高</w:t>
            </w:r>
          </w:p>
          <w:p>
            <w:pPr>
              <w:pStyle w:val="TableParagraph"/>
              <w:spacing w:line="280" w:lineRule="auto" w:before="1"/>
              <w:ind w:left="107" w:right="101"/>
              <w:rPr>
                <w:sz w:val="24"/>
              </w:rPr>
            </w:pPr>
            <w:r>
              <w:rPr>
                <w:sz w:val="24"/>
              </w:rPr>
              <w:t>3.制备成的纳米纤维膜细胞毒性实验表明无细胞毒性</w:t>
            </w:r>
          </w:p>
          <w:p>
            <w:pPr>
              <w:pStyle w:val="TableParagraph"/>
              <w:spacing w:line="280" w:lineRule="auto" w:before="1"/>
              <w:ind w:left="107" w:right="97"/>
              <w:rPr>
                <w:sz w:val="24"/>
              </w:rPr>
            </w:pPr>
            <w:r>
              <w:rPr>
                <w:sz w:val="24"/>
              </w:rPr>
              <w:t>4.</w:t>
            </w:r>
            <w:r>
              <w:rPr>
                <w:spacing w:val="-6"/>
                <w:sz w:val="24"/>
              </w:rPr>
              <w:t>制备成的纳米纤维膜可操作性强，易于裁切各种形状</w:t>
            </w:r>
          </w:p>
          <w:p>
            <w:pPr>
              <w:pStyle w:val="TableParagraph"/>
              <w:spacing w:line="280" w:lineRule="auto"/>
              <w:ind w:left="107" w:right="101"/>
              <w:rPr>
                <w:sz w:val="24"/>
              </w:rPr>
            </w:pPr>
            <w:r>
              <w:rPr>
                <w:sz w:val="24"/>
              </w:rPr>
              <w:t>5. 透明质酸纳米纤维直径均匀， 维持在80-110nm</w:t>
            </w:r>
          </w:p>
          <w:p>
            <w:pPr>
              <w:pStyle w:val="TableParagraph"/>
              <w:spacing w:before="1"/>
              <w:ind w:left="107"/>
              <w:rPr>
                <w:sz w:val="24"/>
              </w:rPr>
            </w:pPr>
            <w:r>
              <w:rPr>
                <w:sz w:val="24"/>
              </w:rPr>
              <w:t>6.申请或者授权一篇发明专利，发表一篇实验</w:t>
            </w:r>
          </w:p>
          <w:p>
            <w:pPr>
              <w:pStyle w:val="TableParagraph"/>
              <w:spacing w:line="292" w:lineRule="exact" w:before="52"/>
              <w:ind w:left="107"/>
              <w:rPr>
                <w:sz w:val="24"/>
              </w:rPr>
            </w:pPr>
            <w:r>
              <w:rPr>
                <w:sz w:val="24"/>
              </w:rPr>
              <w:t>类中文核心论文</w:t>
            </w:r>
          </w:p>
        </w:tc>
      </w:tr>
      <w:tr>
        <w:trPr>
          <w:trHeight w:val="4649" w:hRule="atLeast"/>
        </w:trPr>
        <w:tc>
          <w:tcPr>
            <w:tcW w:w="2124" w:type="dxa"/>
            <w:vMerge/>
            <w:tcBorders>
              <w:top w:val="nil"/>
            </w:tcBorders>
          </w:tcPr>
          <w:p>
            <w:pPr>
              <w:rPr>
                <w:sz w:val="2"/>
                <w:szCs w:val="2"/>
              </w:rPr>
            </w:pPr>
          </w:p>
        </w:tc>
        <w:tc>
          <w:tcPr>
            <w:tcW w:w="184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line="242" w:lineRule="auto" w:before="202"/>
              <w:ind w:left="321" w:right="310"/>
              <w:jc w:val="center"/>
              <w:rPr>
                <w:sz w:val="24"/>
              </w:rPr>
            </w:pPr>
            <w:r>
              <w:rPr>
                <w:sz w:val="24"/>
              </w:rPr>
              <w:t>需参赛团队提交的成果或材料</w:t>
            </w:r>
          </w:p>
        </w:tc>
        <w:tc>
          <w:tcPr>
            <w:tcW w:w="4931"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32"/>
              </w:rPr>
            </w:pPr>
          </w:p>
          <w:p>
            <w:pPr>
              <w:pStyle w:val="TableParagraph"/>
              <w:spacing w:before="1"/>
              <w:ind w:left="107"/>
              <w:rPr>
                <w:sz w:val="24"/>
              </w:rPr>
            </w:pPr>
            <w:r>
              <w:rPr>
                <w:sz w:val="24"/>
              </w:rPr>
              <w:t>1.项目结题汇报 PPT</w:t>
            </w:r>
          </w:p>
          <w:p>
            <w:pPr>
              <w:pStyle w:val="TableParagraph"/>
              <w:spacing w:before="52"/>
              <w:ind w:left="107"/>
              <w:rPr>
                <w:sz w:val="24"/>
              </w:rPr>
            </w:pPr>
            <w:r>
              <w:rPr>
                <w:sz w:val="24"/>
              </w:rPr>
              <w:t>2.项目方案说明书</w:t>
            </w:r>
          </w:p>
          <w:p>
            <w:pPr>
              <w:pStyle w:val="TableParagraph"/>
              <w:spacing w:before="53"/>
              <w:ind w:left="107"/>
              <w:rPr>
                <w:sz w:val="24"/>
              </w:rPr>
            </w:pPr>
            <w:r>
              <w:rPr>
                <w:sz w:val="24"/>
              </w:rPr>
              <w:t>3.申请或者授权的专利，发表或者见刊的文章</w:t>
            </w:r>
          </w:p>
          <w:p>
            <w:pPr>
              <w:pStyle w:val="TableParagraph"/>
              <w:spacing w:before="52"/>
              <w:ind w:left="107"/>
              <w:rPr>
                <w:sz w:val="24"/>
              </w:rPr>
            </w:pPr>
            <w:r>
              <w:rPr>
                <w:sz w:val="24"/>
              </w:rPr>
              <w:t>4.适合大生产的样品</w:t>
            </w:r>
          </w:p>
          <w:p>
            <w:pPr>
              <w:pStyle w:val="TableParagraph"/>
              <w:spacing w:before="53"/>
              <w:ind w:left="107"/>
              <w:rPr>
                <w:sz w:val="24"/>
              </w:rPr>
            </w:pPr>
            <w:r>
              <w:rPr>
                <w:sz w:val="24"/>
              </w:rPr>
              <w:t>5.生产所需成本</w:t>
            </w:r>
          </w:p>
        </w:tc>
      </w:tr>
      <w:tr>
        <w:trPr>
          <w:trHeight w:val="1235" w:hRule="atLeast"/>
        </w:trPr>
        <w:tc>
          <w:tcPr>
            <w:tcW w:w="2124" w:type="dxa"/>
          </w:tcPr>
          <w:p>
            <w:pPr>
              <w:pStyle w:val="TableParagraph"/>
              <w:rPr>
                <w:rFonts w:ascii="Times New Roman"/>
                <w:sz w:val="24"/>
              </w:rPr>
            </w:pPr>
          </w:p>
          <w:p>
            <w:pPr>
              <w:pStyle w:val="TableParagraph"/>
              <w:spacing w:before="184"/>
              <w:ind w:left="580"/>
              <w:rPr>
                <w:rFonts w:ascii="黑体" w:eastAsia="黑体" w:hint="eastAsia"/>
                <w:sz w:val="24"/>
              </w:rPr>
            </w:pPr>
            <w:r>
              <w:rPr>
                <w:rFonts w:ascii="黑体" w:eastAsia="黑体" w:hint="eastAsia"/>
                <w:sz w:val="24"/>
              </w:rPr>
              <w:t>其他说明</w:t>
            </w:r>
          </w:p>
        </w:tc>
        <w:tc>
          <w:tcPr>
            <w:tcW w:w="1844" w:type="dxa"/>
          </w:tcPr>
          <w:p>
            <w:pPr>
              <w:pStyle w:val="TableParagraph"/>
              <w:spacing w:before="5"/>
              <w:rPr>
                <w:rFonts w:ascii="Times New Roman"/>
                <w:sz w:val="26"/>
              </w:rPr>
            </w:pPr>
          </w:p>
          <w:p>
            <w:pPr>
              <w:pStyle w:val="TableParagraph"/>
              <w:spacing w:line="242" w:lineRule="auto"/>
              <w:ind w:left="321" w:right="31" w:hanging="214"/>
              <w:rPr>
                <w:sz w:val="24"/>
              </w:rPr>
            </w:pPr>
            <w:r>
              <w:rPr>
                <w:sz w:val="24"/>
              </w:rPr>
              <w:t>知识产权、专利等事项说明</w:t>
            </w:r>
          </w:p>
        </w:tc>
        <w:tc>
          <w:tcPr>
            <w:tcW w:w="4931" w:type="dxa"/>
          </w:tcPr>
          <w:p>
            <w:pPr>
              <w:pStyle w:val="TableParagraph"/>
              <w:spacing w:line="280" w:lineRule="auto" w:before="124"/>
              <w:ind w:left="107" w:right="97"/>
              <w:jc w:val="both"/>
              <w:rPr>
                <w:sz w:val="24"/>
              </w:rPr>
            </w:pPr>
            <w:r>
              <w:rPr>
                <w:spacing w:val="-5"/>
                <w:sz w:val="24"/>
              </w:rPr>
              <w:t>在研究期间申请并获得授权的发明专利、发表</w:t>
            </w:r>
            <w:r>
              <w:rPr>
                <w:spacing w:val="-11"/>
                <w:sz w:val="24"/>
              </w:rPr>
              <w:t>的文章，为双方共有或由命题企业购买专利权或专利独家使用权。</w:t>
            </w:r>
          </w:p>
        </w:tc>
      </w:tr>
    </w:tbl>
    <w:p>
      <w:pPr>
        <w:spacing w:after="0" w:line="280" w:lineRule="auto"/>
        <w:jc w:val="both"/>
        <w:rPr>
          <w:sz w:val="24"/>
        </w:rPr>
        <w:sectPr>
          <w:pgSz w:w="11910" w:h="16840"/>
          <w:pgMar w:header="0" w:footer="1644" w:top="1580" w:bottom="1760" w:left="1180" w:right="1100"/>
        </w:sectPr>
      </w:pPr>
    </w:p>
    <w:p>
      <w:pPr>
        <w:pStyle w:val="BodyText"/>
        <w:rPr>
          <w:rFonts w:ascii="Times New Roman"/>
          <w:sz w:val="20"/>
        </w:rPr>
      </w:pPr>
    </w:p>
    <w:p>
      <w:pPr>
        <w:pStyle w:val="BodyText"/>
        <w:spacing w:before="6"/>
        <w:rPr>
          <w:rFonts w:ascii="Times New Roman"/>
          <w:sz w:val="25"/>
        </w:rPr>
      </w:pPr>
    </w:p>
    <w:p>
      <w:pPr>
        <w:pStyle w:val="BodyText"/>
        <w:ind w:left="783"/>
        <w:rPr>
          <w:rFonts w:ascii="Times New Roman"/>
          <w:sz w:val="20"/>
        </w:rPr>
      </w:pPr>
      <w:r>
        <w:rPr>
          <w:rFonts w:ascii="Times New Roman"/>
          <w:sz w:val="20"/>
        </w:rPr>
        <w:drawing>
          <wp:inline distT="0" distB="0" distL="0" distR="0">
            <wp:extent cx="5335015" cy="318516"/>
            <wp:effectExtent l="0" t="0" r="0" b="0"/>
            <wp:docPr id="7" name="image6.png" descr=""/>
            <wp:cNvGraphicFramePr>
              <a:graphicFrameLocks noChangeAspect="1"/>
            </wp:cNvGraphicFramePr>
            <a:graphic>
              <a:graphicData uri="http://schemas.openxmlformats.org/drawingml/2006/picture">
                <pic:pic>
                  <pic:nvPicPr>
                    <pic:cNvPr id="8" name="image6.png"/>
                    <pic:cNvPicPr/>
                  </pic:nvPicPr>
                  <pic:blipFill>
                    <a:blip r:embed="rId13" cstate="print"/>
                    <a:stretch>
                      <a:fillRect/>
                    </a:stretch>
                  </pic:blipFill>
                  <pic:spPr>
                    <a:xfrm>
                      <a:off x="0" y="0"/>
                      <a:ext cx="5335015" cy="318516"/>
                    </a:xfrm>
                    <a:prstGeom prst="rect">
                      <a:avLst/>
                    </a:prstGeom>
                  </pic:spPr>
                </pic:pic>
              </a:graphicData>
            </a:graphic>
          </wp:inline>
        </w:drawing>
      </w:r>
      <w:r>
        <w:rPr>
          <w:rFonts w:ascii="Times New Roman"/>
          <w:sz w:val="20"/>
        </w:rPr>
      </w:r>
    </w:p>
    <w:p>
      <w:pPr>
        <w:pStyle w:val="BodyText"/>
        <w:spacing w:before="5"/>
        <w:rPr>
          <w:rFonts w:ascii="Times New Roman"/>
          <w:sz w:val="7"/>
        </w:rPr>
      </w:pPr>
    </w:p>
    <w:p>
      <w:pPr>
        <w:pStyle w:val="BodyText"/>
        <w:spacing w:before="55"/>
        <w:ind w:left="1860" w:right="1919"/>
        <w:jc w:val="center"/>
      </w:pPr>
      <w:r>
        <w:rPr/>
        <w:t>（赛题 2）</w:t>
      </w:r>
    </w:p>
    <w:p>
      <w:pPr>
        <w:pStyle w:val="BodyText"/>
        <w:rPr>
          <w:sz w:val="20"/>
        </w:rPr>
      </w:pPr>
    </w:p>
    <w:p>
      <w:pPr>
        <w:pStyle w:val="BodyText"/>
        <w:spacing w:before="3"/>
        <w:rPr>
          <w:sz w:val="27"/>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9"/>
        <w:gridCol w:w="1843"/>
        <w:gridCol w:w="1882"/>
        <w:gridCol w:w="1791"/>
        <w:gridCol w:w="2991"/>
      </w:tblGrid>
      <w:tr>
        <w:trPr>
          <w:trHeight w:val="568" w:hRule="atLeast"/>
        </w:trPr>
        <w:tc>
          <w:tcPr>
            <w:tcW w:w="2662" w:type="dxa"/>
            <w:gridSpan w:val="2"/>
          </w:tcPr>
          <w:p>
            <w:pPr>
              <w:pStyle w:val="TableParagraph"/>
              <w:spacing w:before="153"/>
              <w:ind w:left="369"/>
              <w:rPr>
                <w:sz w:val="24"/>
              </w:rPr>
            </w:pPr>
            <w:r>
              <w:rPr>
                <w:sz w:val="24"/>
              </w:rPr>
              <w:t>是否提供经费支持</w:t>
            </w:r>
          </w:p>
        </w:tc>
        <w:tc>
          <w:tcPr>
            <w:tcW w:w="1882" w:type="dxa"/>
          </w:tcPr>
          <w:p>
            <w:pPr>
              <w:pStyle w:val="TableParagraph"/>
              <w:tabs>
                <w:tab w:pos="1068" w:val="left" w:leader="none"/>
              </w:tabs>
              <w:spacing w:before="153"/>
              <w:ind w:left="228"/>
              <w:rPr>
                <w:sz w:val="24"/>
              </w:rPr>
            </w:pPr>
            <w:r>
              <w:rPr>
                <w:sz w:val="24"/>
              </w:rPr>
              <w:t>√是</w:t>
              <w:tab/>
              <w:t>□否</w:t>
            </w:r>
          </w:p>
        </w:tc>
        <w:tc>
          <w:tcPr>
            <w:tcW w:w="1791" w:type="dxa"/>
          </w:tcPr>
          <w:p>
            <w:pPr>
              <w:pStyle w:val="TableParagraph"/>
              <w:spacing w:before="153"/>
              <w:ind w:left="108"/>
              <w:rPr>
                <w:sz w:val="24"/>
              </w:rPr>
            </w:pPr>
            <w:r>
              <w:rPr>
                <w:sz w:val="24"/>
              </w:rPr>
              <w:t>经费支持金额</w:t>
            </w:r>
          </w:p>
        </w:tc>
        <w:tc>
          <w:tcPr>
            <w:tcW w:w="2991" w:type="dxa"/>
          </w:tcPr>
          <w:p>
            <w:pPr>
              <w:pStyle w:val="TableParagraph"/>
              <w:spacing w:before="153"/>
              <w:ind w:left="1427"/>
              <w:rPr>
                <w:sz w:val="24"/>
              </w:rPr>
            </w:pPr>
            <w:r>
              <w:rPr>
                <w:sz w:val="24"/>
              </w:rPr>
              <w:t>5 （万元）</w:t>
            </w:r>
          </w:p>
        </w:tc>
      </w:tr>
      <w:tr>
        <w:trPr>
          <w:trHeight w:val="566" w:hRule="atLeast"/>
        </w:trPr>
        <w:tc>
          <w:tcPr>
            <w:tcW w:w="819"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line="280" w:lineRule="auto" w:before="196"/>
              <w:ind w:left="288" w:right="278"/>
              <w:jc w:val="both"/>
              <w:rPr>
                <w:rFonts w:ascii="黑体" w:eastAsia="黑体" w:hint="eastAsia"/>
                <w:sz w:val="24"/>
              </w:rPr>
            </w:pPr>
            <w:r>
              <w:rPr>
                <w:rFonts w:ascii="黑体" w:eastAsia="黑体" w:hint="eastAsia"/>
                <w:sz w:val="24"/>
              </w:rPr>
              <w:t>赛题信息</w:t>
            </w:r>
          </w:p>
        </w:tc>
        <w:tc>
          <w:tcPr>
            <w:tcW w:w="1843" w:type="dxa"/>
          </w:tcPr>
          <w:p>
            <w:pPr>
              <w:pStyle w:val="TableParagraph"/>
              <w:spacing w:before="151"/>
              <w:ind w:left="181" w:right="172"/>
              <w:jc w:val="center"/>
              <w:rPr>
                <w:sz w:val="24"/>
              </w:rPr>
            </w:pPr>
            <w:r>
              <w:rPr>
                <w:sz w:val="24"/>
              </w:rPr>
              <w:t>赛题名称</w:t>
            </w:r>
          </w:p>
        </w:tc>
        <w:tc>
          <w:tcPr>
            <w:tcW w:w="6664" w:type="dxa"/>
            <w:gridSpan w:val="3"/>
          </w:tcPr>
          <w:p>
            <w:pPr>
              <w:pStyle w:val="TableParagraph"/>
              <w:spacing w:before="151"/>
              <w:ind w:left="211"/>
              <w:rPr>
                <w:sz w:val="24"/>
              </w:rPr>
            </w:pPr>
            <w:r>
              <w:rPr>
                <w:sz w:val="24"/>
              </w:rPr>
              <w:t>基于人工智能算法的产业要素供需匹配模型研发及应用示范</w:t>
            </w:r>
          </w:p>
        </w:tc>
      </w:tr>
      <w:tr>
        <w:trPr>
          <w:trHeight w:val="1079" w:hRule="atLeast"/>
        </w:trPr>
        <w:tc>
          <w:tcPr>
            <w:tcW w:w="819" w:type="dxa"/>
            <w:vMerge/>
            <w:tcBorders>
              <w:top w:val="nil"/>
            </w:tcBorders>
          </w:tcPr>
          <w:p>
            <w:pPr>
              <w:rPr>
                <w:sz w:val="2"/>
                <w:szCs w:val="2"/>
              </w:rPr>
            </w:pPr>
          </w:p>
        </w:tc>
        <w:tc>
          <w:tcPr>
            <w:tcW w:w="1843" w:type="dxa"/>
          </w:tcPr>
          <w:p>
            <w:pPr>
              <w:pStyle w:val="TableParagraph"/>
              <w:spacing w:before="9"/>
              <w:rPr>
                <w:sz w:val="17"/>
              </w:rPr>
            </w:pPr>
          </w:p>
          <w:p>
            <w:pPr>
              <w:pStyle w:val="TableParagraph"/>
              <w:spacing w:before="1"/>
              <w:ind w:left="201"/>
              <w:rPr>
                <w:sz w:val="24"/>
              </w:rPr>
            </w:pPr>
            <w:r>
              <w:rPr>
                <w:sz w:val="24"/>
              </w:rPr>
              <w:t>所属产业名称</w:t>
            </w:r>
          </w:p>
          <w:p>
            <w:pPr>
              <w:pStyle w:val="TableParagraph"/>
              <w:spacing w:before="52"/>
              <w:ind w:left="201"/>
              <w:rPr>
                <w:sz w:val="24"/>
              </w:rPr>
            </w:pPr>
            <w:r>
              <w:rPr>
                <w:sz w:val="24"/>
              </w:rPr>
              <w:t>（勾选一项）</w:t>
            </w:r>
          </w:p>
        </w:tc>
        <w:tc>
          <w:tcPr>
            <w:tcW w:w="6664" w:type="dxa"/>
            <w:gridSpan w:val="3"/>
          </w:tcPr>
          <w:p>
            <w:pPr>
              <w:pStyle w:val="TableParagraph"/>
              <w:spacing w:before="47"/>
              <w:ind w:left="108"/>
              <w:rPr>
                <w:sz w:val="24"/>
              </w:rPr>
            </w:pPr>
            <w:r>
              <w:rPr>
                <w:sz w:val="24"/>
              </w:rPr>
              <w:t>√新一代信息技术 □高端装备 □新能源新材料 □现代海洋</w:t>
            </w:r>
          </w:p>
          <w:p>
            <w:pPr>
              <w:pStyle w:val="TableParagraph"/>
              <w:tabs>
                <w:tab w:pos="2148" w:val="left" w:leader="none"/>
              </w:tabs>
              <w:spacing w:before="53"/>
              <w:ind w:left="108"/>
              <w:rPr>
                <w:sz w:val="24"/>
              </w:rPr>
            </w:pPr>
            <w:r>
              <w:rPr>
                <w:sz w:val="24"/>
              </w:rPr>
              <w:t>□医养健康</w:t>
              <w:tab/>
              <w:t>□高端化工 □现代高效农业 □文化创意</w:t>
            </w:r>
          </w:p>
          <w:p>
            <w:pPr>
              <w:pStyle w:val="TableParagraph"/>
              <w:tabs>
                <w:tab w:pos="2148" w:val="left" w:leader="none"/>
                <w:tab w:pos="5268" w:val="left" w:leader="none"/>
              </w:tabs>
              <w:spacing w:line="292" w:lineRule="exact" w:before="52"/>
              <w:ind w:left="108"/>
              <w:rPr>
                <w:sz w:val="24"/>
              </w:rPr>
            </w:pPr>
            <w:r>
              <w:rPr>
                <w:sz w:val="24"/>
              </w:rPr>
              <w:t>□精品旅游</w:t>
              <w:tab/>
              <w:t>□现代金融服务</w:t>
              <w:tab/>
              <w:t>□其他</w:t>
            </w:r>
          </w:p>
        </w:tc>
      </w:tr>
      <w:tr>
        <w:trPr>
          <w:trHeight w:val="710" w:hRule="atLeast"/>
        </w:trPr>
        <w:tc>
          <w:tcPr>
            <w:tcW w:w="819" w:type="dxa"/>
            <w:vMerge/>
            <w:tcBorders>
              <w:top w:val="nil"/>
            </w:tcBorders>
          </w:tcPr>
          <w:p>
            <w:pPr>
              <w:rPr>
                <w:sz w:val="2"/>
                <w:szCs w:val="2"/>
              </w:rPr>
            </w:pPr>
          </w:p>
        </w:tc>
        <w:tc>
          <w:tcPr>
            <w:tcW w:w="1843" w:type="dxa"/>
          </w:tcPr>
          <w:p>
            <w:pPr>
              <w:pStyle w:val="TableParagraph"/>
              <w:spacing w:before="5"/>
              <w:rPr>
                <w:sz w:val="17"/>
              </w:rPr>
            </w:pPr>
          </w:p>
          <w:p>
            <w:pPr>
              <w:pStyle w:val="TableParagraph"/>
              <w:ind w:left="181" w:right="172"/>
              <w:jc w:val="center"/>
              <w:rPr>
                <w:sz w:val="24"/>
              </w:rPr>
            </w:pPr>
            <w:r>
              <w:rPr>
                <w:sz w:val="24"/>
              </w:rPr>
              <w:t>所属重点领域</w:t>
            </w:r>
          </w:p>
        </w:tc>
        <w:tc>
          <w:tcPr>
            <w:tcW w:w="6664" w:type="dxa"/>
            <w:gridSpan w:val="3"/>
          </w:tcPr>
          <w:p>
            <w:pPr>
              <w:pStyle w:val="TableParagraph"/>
              <w:spacing w:before="5"/>
              <w:rPr>
                <w:sz w:val="17"/>
              </w:rPr>
            </w:pPr>
          </w:p>
          <w:p>
            <w:pPr>
              <w:pStyle w:val="TableParagraph"/>
              <w:ind w:left="671" w:right="661"/>
              <w:jc w:val="center"/>
              <w:rPr>
                <w:sz w:val="24"/>
              </w:rPr>
            </w:pPr>
            <w:r>
              <w:rPr>
                <w:sz w:val="24"/>
              </w:rPr>
              <w:t>人工智能</w:t>
            </w:r>
          </w:p>
        </w:tc>
      </w:tr>
      <w:tr>
        <w:trPr>
          <w:trHeight w:val="3784" w:hRule="atLeast"/>
        </w:trPr>
        <w:tc>
          <w:tcPr>
            <w:tcW w:w="819" w:type="dxa"/>
            <w:vMerge/>
            <w:tcBorders>
              <w:top w:val="nil"/>
            </w:tcBorders>
          </w:tcPr>
          <w:p>
            <w:pPr>
              <w:rPr>
                <w:sz w:val="2"/>
                <w:szCs w:val="2"/>
              </w:rPr>
            </w:pPr>
          </w:p>
        </w:tc>
        <w:tc>
          <w:tcPr>
            <w:tcW w:w="1843"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4"/>
              <w:rPr>
                <w:sz w:val="17"/>
              </w:rPr>
            </w:pPr>
          </w:p>
          <w:p>
            <w:pPr>
              <w:pStyle w:val="TableParagraph"/>
              <w:ind w:left="181" w:right="172"/>
              <w:jc w:val="center"/>
              <w:rPr>
                <w:sz w:val="24"/>
              </w:rPr>
            </w:pPr>
            <w:r>
              <w:rPr>
                <w:sz w:val="24"/>
              </w:rPr>
              <w:t>赛题说明</w:t>
            </w:r>
          </w:p>
        </w:tc>
        <w:tc>
          <w:tcPr>
            <w:tcW w:w="6664" w:type="dxa"/>
            <w:gridSpan w:val="3"/>
          </w:tcPr>
          <w:p>
            <w:pPr>
              <w:pStyle w:val="TableParagraph"/>
              <w:spacing w:before="11"/>
              <w:rPr>
                <w:sz w:val="24"/>
              </w:rPr>
            </w:pPr>
          </w:p>
          <w:p>
            <w:pPr>
              <w:pStyle w:val="TableParagraph"/>
              <w:spacing w:line="280" w:lineRule="auto"/>
              <w:ind w:left="108" w:right="-29" w:firstLine="480"/>
              <w:rPr>
                <w:sz w:val="24"/>
              </w:rPr>
            </w:pPr>
            <w:r>
              <w:rPr>
                <w:spacing w:val="-1"/>
                <w:sz w:val="24"/>
              </w:rPr>
              <w:t>企业的技术需求和科创资源</w:t>
            </w:r>
            <w:r>
              <w:rPr>
                <w:sz w:val="24"/>
              </w:rPr>
              <w:t>（</w:t>
            </w:r>
            <w:r>
              <w:rPr>
                <w:spacing w:val="-5"/>
                <w:sz w:val="24"/>
              </w:rPr>
              <w:t>人才、成果、技术等</w:t>
            </w:r>
            <w:r>
              <w:rPr>
                <w:spacing w:val="-10"/>
                <w:sz w:val="24"/>
              </w:rPr>
              <w:t>）</w:t>
            </w:r>
            <w:r>
              <w:rPr>
                <w:sz w:val="24"/>
              </w:rPr>
              <w:t>的匹</w:t>
            </w:r>
            <w:r>
              <w:rPr>
                <w:spacing w:val="-2"/>
                <w:sz w:val="24"/>
              </w:rPr>
              <w:t>配对接是产业要素供需匹配的关键因素，是产业升级的重要一</w:t>
            </w:r>
            <w:r>
              <w:rPr>
                <w:spacing w:val="-6"/>
                <w:sz w:val="24"/>
              </w:rPr>
              <w:t>环。实践中，用人单位和服务机构往往会根据自己需要解决的</w:t>
            </w:r>
            <w:r>
              <w:rPr>
                <w:spacing w:val="-13"/>
                <w:sz w:val="24"/>
              </w:rPr>
              <w:t>技术问题或需求点来进行搜索</w:t>
            </w:r>
            <w:r>
              <w:rPr>
                <w:sz w:val="24"/>
              </w:rPr>
              <w:t>（</w:t>
            </w:r>
            <w:r>
              <w:rPr>
                <w:spacing w:val="-25"/>
                <w:sz w:val="24"/>
              </w:rPr>
              <w:t>如：用户搜索“食用肉鸭培育”、“冲压发动机</w:t>
            </w:r>
            <w:r>
              <w:rPr>
                <w:spacing w:val="-120"/>
                <w:sz w:val="24"/>
              </w:rPr>
              <w:t>”）</w:t>
            </w:r>
            <w:r>
              <w:rPr>
                <w:spacing w:val="-6"/>
                <w:sz w:val="24"/>
              </w:rPr>
              <w:t>，而人才、成果等科创要素的特征或标签与用</w:t>
            </w:r>
            <w:r>
              <w:rPr>
                <w:spacing w:val="-8"/>
                <w:sz w:val="24"/>
              </w:rPr>
              <w:t>户的问题或需求点很难精准匹配，往往搜索结果呈现人才不能</w:t>
            </w:r>
            <w:r>
              <w:rPr>
                <w:spacing w:val="-9"/>
                <w:sz w:val="24"/>
              </w:rPr>
              <w:t>满足用户需要。现阶段，在产业供需匹配方向的大数据厂商往往以专业、研究方向等特征为搜索关键词，搜索结果匹配也不够精准，不能完全满足实际的用户需要。</w:t>
            </w:r>
          </w:p>
        </w:tc>
      </w:tr>
      <w:tr>
        <w:trPr>
          <w:trHeight w:val="3552" w:hRule="atLeast"/>
        </w:trPr>
        <w:tc>
          <w:tcPr>
            <w:tcW w:w="819" w:type="dxa"/>
            <w:vMerge/>
            <w:tcBorders>
              <w:top w:val="nil"/>
            </w:tcBorders>
          </w:tcPr>
          <w:p>
            <w:pPr>
              <w:rPr>
                <w:sz w:val="2"/>
                <w:szCs w:val="2"/>
              </w:rPr>
            </w:pPr>
          </w:p>
        </w:tc>
        <w:tc>
          <w:tcPr>
            <w:tcW w:w="1843"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4"/>
              <w:rPr>
                <w:sz w:val="32"/>
              </w:rPr>
            </w:pPr>
          </w:p>
          <w:p>
            <w:pPr>
              <w:pStyle w:val="TableParagraph"/>
              <w:ind w:left="181" w:right="172"/>
              <w:jc w:val="center"/>
              <w:rPr>
                <w:sz w:val="24"/>
              </w:rPr>
            </w:pPr>
            <w:r>
              <w:rPr>
                <w:sz w:val="24"/>
              </w:rPr>
              <w:t>用户期望</w:t>
            </w:r>
          </w:p>
        </w:tc>
        <w:tc>
          <w:tcPr>
            <w:tcW w:w="6664" w:type="dxa"/>
            <w:gridSpan w:val="3"/>
          </w:tcPr>
          <w:p>
            <w:pPr>
              <w:pStyle w:val="TableParagraph"/>
              <w:spacing w:before="12"/>
              <w:rPr>
                <w:sz w:val="29"/>
              </w:rPr>
            </w:pPr>
          </w:p>
          <w:p>
            <w:pPr>
              <w:pStyle w:val="TableParagraph"/>
              <w:ind w:left="108"/>
              <w:rPr>
                <w:sz w:val="24"/>
              </w:rPr>
            </w:pPr>
            <w:r>
              <w:rPr>
                <w:sz w:val="24"/>
              </w:rPr>
              <w:t>建立产业需求和科创要素资源的供需匹配模型，具体包括：</w:t>
            </w:r>
          </w:p>
          <w:p>
            <w:pPr>
              <w:pStyle w:val="TableParagraph"/>
              <w:spacing w:line="280" w:lineRule="auto" w:before="53"/>
              <w:ind w:left="108" w:right="97"/>
              <w:rPr>
                <w:sz w:val="24"/>
              </w:rPr>
            </w:pPr>
            <w:r>
              <w:rPr>
                <w:sz w:val="24"/>
              </w:rPr>
              <w:t>1.通过模型能够通过对用户输入内容的语义分析和关键词提</w:t>
            </w:r>
            <w:r>
              <w:rPr>
                <w:spacing w:val="-3"/>
                <w:sz w:val="24"/>
              </w:rPr>
              <w:t>取来定位用户真正需求，进而提高搜索准确度，为用户提供更加符合需求的；</w:t>
            </w:r>
          </w:p>
          <w:p>
            <w:pPr>
              <w:pStyle w:val="TableParagraph"/>
              <w:spacing w:line="280" w:lineRule="auto" w:before="1"/>
              <w:ind w:left="108" w:right="41"/>
              <w:rPr>
                <w:sz w:val="24"/>
              </w:rPr>
            </w:pPr>
            <w:r>
              <w:rPr>
                <w:sz w:val="24"/>
              </w:rPr>
              <w:t>2.通过模型能够实现对搜索结果精准度的排序，将搜索结果精准匹配度高的数据优先展示；</w:t>
            </w:r>
          </w:p>
          <w:p>
            <w:pPr>
              <w:pStyle w:val="TableParagraph"/>
              <w:spacing w:line="280" w:lineRule="auto"/>
              <w:ind w:left="108" w:right="42"/>
              <w:rPr>
                <w:sz w:val="24"/>
              </w:rPr>
            </w:pPr>
            <w:r>
              <w:rPr>
                <w:sz w:val="24"/>
              </w:rPr>
              <w:t>3.可供企业对比不通科创要素（人才、成果、技术）之间的情况以及与企业匹配度的情况。</w:t>
            </w:r>
          </w:p>
        </w:tc>
      </w:tr>
    </w:tbl>
    <w:p>
      <w:pPr>
        <w:spacing w:after="0" w:line="280" w:lineRule="auto"/>
        <w:rPr>
          <w:sz w:val="24"/>
        </w:rPr>
        <w:sectPr>
          <w:pgSz w:w="11910" w:h="16840"/>
          <w:pgMar w:header="0" w:footer="1644" w:top="1580" w:bottom="1840" w:left="1180" w:right="1100"/>
        </w:sectPr>
      </w:pPr>
    </w:p>
    <w:p>
      <w:pPr>
        <w:pStyle w:val="BodyText"/>
        <w:rPr>
          <w:rFonts w:ascii="Times New Roman"/>
          <w:sz w:val="20"/>
        </w:rPr>
      </w:pPr>
    </w:p>
    <w:p>
      <w:pPr>
        <w:pStyle w:val="BodyText"/>
        <w:rPr>
          <w:rFonts w:ascii="Times New Roman"/>
          <w:sz w:val="20"/>
        </w:rPr>
      </w:pPr>
    </w:p>
    <w:p>
      <w:pPr>
        <w:pStyle w:val="BodyText"/>
        <w:spacing w:before="3" w:after="1"/>
        <w:rPr>
          <w:rFonts w:ascii="Times New Roman"/>
          <w:sz w:val="10"/>
        </w:rPr>
      </w:pPr>
    </w:p>
    <w:tbl>
      <w:tblPr>
        <w:tblW w:w="0" w:type="auto"/>
        <w:jc w:val="left"/>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4"/>
        <w:gridCol w:w="1844"/>
        <w:gridCol w:w="4931"/>
      </w:tblGrid>
      <w:tr>
        <w:trPr>
          <w:trHeight w:val="1175" w:hRule="atLeast"/>
        </w:trPr>
        <w:tc>
          <w:tcPr>
            <w:tcW w:w="2124" w:type="dxa"/>
            <w:vMerge w:val="restart"/>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line="242" w:lineRule="auto" w:before="178"/>
              <w:ind w:left="940" w:right="931"/>
              <w:jc w:val="both"/>
              <w:rPr>
                <w:rFonts w:ascii="黑体" w:eastAsia="黑体" w:hint="eastAsia"/>
                <w:sz w:val="24"/>
              </w:rPr>
            </w:pPr>
            <w:r>
              <w:rPr>
                <w:rFonts w:ascii="黑体" w:eastAsia="黑体" w:hint="eastAsia"/>
                <w:sz w:val="24"/>
              </w:rPr>
              <w:t>解答说明</w:t>
            </w:r>
          </w:p>
        </w:tc>
        <w:tc>
          <w:tcPr>
            <w:tcW w:w="1844" w:type="dxa"/>
            <w:tcBorders>
              <w:bottom w:val="nil"/>
            </w:tcBorders>
          </w:tcPr>
          <w:p>
            <w:pPr>
              <w:pStyle w:val="TableParagraph"/>
              <w:rPr>
                <w:rFonts w:ascii="Times New Roman"/>
                <w:sz w:val="24"/>
              </w:rPr>
            </w:pPr>
          </w:p>
        </w:tc>
        <w:tc>
          <w:tcPr>
            <w:tcW w:w="4931" w:type="dxa"/>
            <w:tcBorders>
              <w:bottom w:val="nil"/>
            </w:tcBorders>
          </w:tcPr>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25"/>
              </w:rPr>
            </w:pPr>
          </w:p>
          <w:p>
            <w:pPr>
              <w:pStyle w:val="TableParagraph"/>
              <w:ind w:left="107"/>
              <w:rPr>
                <w:sz w:val="24"/>
              </w:rPr>
            </w:pPr>
            <w:r>
              <w:rPr>
                <w:sz w:val="24"/>
              </w:rPr>
              <w:t>1.清晰定义的问题——清晰定义作品计划解</w:t>
            </w:r>
          </w:p>
        </w:tc>
      </w:tr>
      <w:tr>
        <w:trPr>
          <w:trHeight w:val="350" w:hRule="atLeast"/>
        </w:trPr>
        <w:tc>
          <w:tcPr>
            <w:tcW w:w="2124" w:type="dxa"/>
            <w:vMerge/>
            <w:tcBorders>
              <w:top w:val="nil"/>
            </w:tcBorders>
          </w:tcPr>
          <w:p>
            <w:pPr>
              <w:rPr>
                <w:sz w:val="2"/>
                <w:szCs w:val="2"/>
              </w:rPr>
            </w:pPr>
          </w:p>
        </w:tc>
        <w:tc>
          <w:tcPr>
            <w:tcW w:w="1844" w:type="dxa"/>
            <w:tcBorders>
              <w:top w:val="nil"/>
              <w:bottom w:val="nil"/>
            </w:tcBorders>
          </w:tcPr>
          <w:p>
            <w:pPr>
              <w:pStyle w:val="TableParagraph"/>
              <w:rPr>
                <w:rFonts w:ascii="Times New Roman"/>
                <w:sz w:val="24"/>
              </w:rPr>
            </w:pPr>
          </w:p>
        </w:tc>
        <w:tc>
          <w:tcPr>
            <w:tcW w:w="4931" w:type="dxa"/>
            <w:tcBorders>
              <w:top w:val="nil"/>
              <w:bottom w:val="nil"/>
            </w:tcBorders>
          </w:tcPr>
          <w:p>
            <w:pPr>
              <w:pStyle w:val="TableParagraph"/>
              <w:spacing w:before="21"/>
              <w:ind w:left="107"/>
              <w:rPr>
                <w:sz w:val="24"/>
              </w:rPr>
            </w:pPr>
            <w:r>
              <w:rPr>
                <w:sz w:val="24"/>
              </w:rPr>
              <w:t>决的问题，描述问题造成的相关影响。</w:t>
            </w:r>
          </w:p>
        </w:tc>
      </w:tr>
      <w:tr>
        <w:trPr>
          <w:trHeight w:val="338" w:hRule="atLeast"/>
        </w:trPr>
        <w:tc>
          <w:tcPr>
            <w:tcW w:w="2124" w:type="dxa"/>
            <w:vMerge/>
            <w:tcBorders>
              <w:top w:val="nil"/>
            </w:tcBorders>
          </w:tcPr>
          <w:p>
            <w:pPr>
              <w:rPr>
                <w:sz w:val="2"/>
                <w:szCs w:val="2"/>
              </w:rPr>
            </w:pPr>
          </w:p>
        </w:tc>
        <w:tc>
          <w:tcPr>
            <w:tcW w:w="1844" w:type="dxa"/>
            <w:tcBorders>
              <w:top w:val="nil"/>
              <w:bottom w:val="nil"/>
            </w:tcBorders>
          </w:tcPr>
          <w:p>
            <w:pPr>
              <w:pStyle w:val="TableParagraph"/>
              <w:rPr>
                <w:rFonts w:ascii="Times New Roman"/>
                <w:sz w:val="24"/>
              </w:rPr>
            </w:pPr>
          </w:p>
        </w:tc>
        <w:tc>
          <w:tcPr>
            <w:tcW w:w="4931" w:type="dxa"/>
            <w:tcBorders>
              <w:top w:val="nil"/>
              <w:bottom w:val="nil"/>
            </w:tcBorders>
          </w:tcPr>
          <w:p>
            <w:pPr>
              <w:pStyle w:val="TableParagraph"/>
              <w:spacing w:line="297" w:lineRule="exact" w:before="21"/>
              <w:ind w:left="107"/>
              <w:rPr>
                <w:sz w:val="24"/>
              </w:rPr>
            </w:pPr>
            <w:r>
              <w:rPr>
                <w:sz w:val="24"/>
              </w:rPr>
              <w:t>2.架构完整的方案——设计架构完整、逻辑清</w:t>
            </w:r>
          </w:p>
        </w:tc>
      </w:tr>
      <w:tr>
        <w:trPr>
          <w:trHeight w:val="361" w:hRule="atLeast"/>
        </w:trPr>
        <w:tc>
          <w:tcPr>
            <w:tcW w:w="2124" w:type="dxa"/>
            <w:vMerge/>
            <w:tcBorders>
              <w:top w:val="nil"/>
            </w:tcBorders>
          </w:tcPr>
          <w:p>
            <w:pPr>
              <w:rPr>
                <w:sz w:val="2"/>
                <w:szCs w:val="2"/>
              </w:rPr>
            </w:pPr>
          </w:p>
        </w:tc>
        <w:tc>
          <w:tcPr>
            <w:tcW w:w="1844" w:type="dxa"/>
            <w:tcBorders>
              <w:top w:val="nil"/>
              <w:bottom w:val="nil"/>
            </w:tcBorders>
          </w:tcPr>
          <w:p>
            <w:pPr>
              <w:pStyle w:val="TableParagraph"/>
              <w:spacing w:before="9"/>
              <w:ind w:left="441"/>
              <w:rPr>
                <w:sz w:val="24"/>
              </w:rPr>
            </w:pPr>
            <w:r>
              <w:rPr>
                <w:sz w:val="24"/>
              </w:rPr>
              <w:t>任务要求</w:t>
            </w:r>
          </w:p>
        </w:tc>
        <w:tc>
          <w:tcPr>
            <w:tcW w:w="4931" w:type="dxa"/>
            <w:tcBorders>
              <w:top w:val="nil"/>
              <w:bottom w:val="nil"/>
            </w:tcBorders>
          </w:tcPr>
          <w:p>
            <w:pPr>
              <w:pStyle w:val="TableParagraph"/>
              <w:spacing w:before="33"/>
              <w:ind w:left="107"/>
              <w:rPr>
                <w:sz w:val="24"/>
              </w:rPr>
            </w:pPr>
            <w:r>
              <w:rPr>
                <w:sz w:val="24"/>
              </w:rPr>
              <w:t>晰的解决方案，整体方案需确保技术可行和可</w:t>
            </w:r>
          </w:p>
        </w:tc>
      </w:tr>
      <w:tr>
        <w:trPr>
          <w:trHeight w:val="350" w:hRule="atLeast"/>
        </w:trPr>
        <w:tc>
          <w:tcPr>
            <w:tcW w:w="2124" w:type="dxa"/>
            <w:vMerge/>
            <w:tcBorders>
              <w:top w:val="nil"/>
            </w:tcBorders>
          </w:tcPr>
          <w:p>
            <w:pPr>
              <w:rPr>
                <w:sz w:val="2"/>
                <w:szCs w:val="2"/>
              </w:rPr>
            </w:pPr>
          </w:p>
        </w:tc>
        <w:tc>
          <w:tcPr>
            <w:tcW w:w="1844" w:type="dxa"/>
            <w:tcBorders>
              <w:top w:val="nil"/>
              <w:bottom w:val="nil"/>
            </w:tcBorders>
          </w:tcPr>
          <w:p>
            <w:pPr>
              <w:pStyle w:val="TableParagraph"/>
              <w:rPr>
                <w:rFonts w:ascii="Times New Roman"/>
                <w:sz w:val="24"/>
              </w:rPr>
            </w:pPr>
          </w:p>
        </w:tc>
        <w:tc>
          <w:tcPr>
            <w:tcW w:w="4931" w:type="dxa"/>
            <w:tcBorders>
              <w:top w:val="nil"/>
              <w:bottom w:val="nil"/>
            </w:tcBorders>
          </w:tcPr>
          <w:p>
            <w:pPr>
              <w:pStyle w:val="TableParagraph"/>
              <w:spacing w:before="21"/>
              <w:ind w:left="107"/>
              <w:rPr>
                <w:sz w:val="24"/>
              </w:rPr>
            </w:pPr>
            <w:r>
              <w:rPr>
                <w:sz w:val="24"/>
              </w:rPr>
              <w:t>落地。</w:t>
            </w:r>
          </w:p>
        </w:tc>
      </w:tr>
      <w:tr>
        <w:trPr>
          <w:trHeight w:val="350" w:hRule="atLeast"/>
        </w:trPr>
        <w:tc>
          <w:tcPr>
            <w:tcW w:w="2124" w:type="dxa"/>
            <w:vMerge/>
            <w:tcBorders>
              <w:top w:val="nil"/>
            </w:tcBorders>
          </w:tcPr>
          <w:p>
            <w:pPr>
              <w:rPr>
                <w:sz w:val="2"/>
                <w:szCs w:val="2"/>
              </w:rPr>
            </w:pPr>
          </w:p>
        </w:tc>
        <w:tc>
          <w:tcPr>
            <w:tcW w:w="1844" w:type="dxa"/>
            <w:tcBorders>
              <w:top w:val="nil"/>
              <w:bottom w:val="nil"/>
            </w:tcBorders>
          </w:tcPr>
          <w:p>
            <w:pPr>
              <w:pStyle w:val="TableParagraph"/>
              <w:rPr>
                <w:rFonts w:ascii="Times New Roman"/>
                <w:sz w:val="24"/>
              </w:rPr>
            </w:pPr>
          </w:p>
        </w:tc>
        <w:tc>
          <w:tcPr>
            <w:tcW w:w="4931" w:type="dxa"/>
            <w:tcBorders>
              <w:top w:val="nil"/>
              <w:bottom w:val="nil"/>
            </w:tcBorders>
          </w:tcPr>
          <w:p>
            <w:pPr>
              <w:pStyle w:val="TableParagraph"/>
              <w:spacing w:before="21"/>
              <w:ind w:left="107"/>
              <w:rPr>
                <w:sz w:val="24"/>
              </w:rPr>
            </w:pPr>
            <w:r>
              <w:rPr>
                <w:sz w:val="24"/>
              </w:rPr>
              <w:t>3.可衡量的价值——说明方案如何解决所提</w:t>
            </w:r>
          </w:p>
        </w:tc>
      </w:tr>
      <w:tr>
        <w:trPr>
          <w:trHeight w:val="1134" w:hRule="atLeast"/>
        </w:trPr>
        <w:tc>
          <w:tcPr>
            <w:tcW w:w="2124" w:type="dxa"/>
            <w:vMerge/>
            <w:tcBorders>
              <w:top w:val="nil"/>
            </w:tcBorders>
          </w:tcPr>
          <w:p>
            <w:pPr>
              <w:rPr>
                <w:sz w:val="2"/>
                <w:szCs w:val="2"/>
              </w:rPr>
            </w:pPr>
          </w:p>
        </w:tc>
        <w:tc>
          <w:tcPr>
            <w:tcW w:w="1844" w:type="dxa"/>
            <w:tcBorders>
              <w:top w:val="nil"/>
            </w:tcBorders>
          </w:tcPr>
          <w:p>
            <w:pPr>
              <w:pStyle w:val="TableParagraph"/>
              <w:rPr>
                <w:rFonts w:ascii="Times New Roman"/>
                <w:sz w:val="24"/>
              </w:rPr>
            </w:pPr>
          </w:p>
        </w:tc>
        <w:tc>
          <w:tcPr>
            <w:tcW w:w="4931" w:type="dxa"/>
            <w:tcBorders>
              <w:top w:val="nil"/>
            </w:tcBorders>
          </w:tcPr>
          <w:p>
            <w:pPr>
              <w:pStyle w:val="TableParagraph"/>
              <w:spacing w:before="21"/>
              <w:ind w:left="107"/>
              <w:rPr>
                <w:sz w:val="24"/>
              </w:rPr>
            </w:pPr>
            <w:r>
              <w:rPr>
                <w:sz w:val="24"/>
              </w:rPr>
              <w:t>出的问题，指出方案的独特价值和亮点。</w:t>
            </w:r>
          </w:p>
        </w:tc>
      </w:tr>
      <w:tr>
        <w:trPr>
          <w:trHeight w:val="1619" w:hRule="atLeast"/>
        </w:trPr>
        <w:tc>
          <w:tcPr>
            <w:tcW w:w="2124" w:type="dxa"/>
            <w:vMerge/>
            <w:tcBorders>
              <w:top w:val="nil"/>
            </w:tcBorders>
          </w:tcPr>
          <w:p>
            <w:pPr>
              <w:rPr>
                <w:sz w:val="2"/>
                <w:szCs w:val="2"/>
              </w:rPr>
            </w:pPr>
          </w:p>
        </w:tc>
        <w:tc>
          <w:tcPr>
            <w:tcW w:w="1844" w:type="dxa"/>
            <w:tcBorders>
              <w:bottom w:val="nil"/>
            </w:tcBorders>
          </w:tcPr>
          <w:p>
            <w:pPr>
              <w:pStyle w:val="TableParagraph"/>
              <w:rPr>
                <w:rFonts w:ascii="Times New Roman"/>
                <w:sz w:val="24"/>
              </w:rPr>
            </w:pPr>
          </w:p>
        </w:tc>
        <w:tc>
          <w:tcPr>
            <w:tcW w:w="4931" w:type="dxa"/>
            <w:tcBorders>
              <w:bottom w:val="nil"/>
            </w:tcBorders>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87"/>
              <w:ind w:left="107"/>
              <w:rPr>
                <w:sz w:val="24"/>
              </w:rPr>
            </w:pPr>
            <w:r>
              <w:rPr>
                <w:sz w:val="24"/>
              </w:rPr>
              <w:t>1.提供有针对性、可实现、可落地的解决方案</w:t>
            </w:r>
          </w:p>
        </w:tc>
      </w:tr>
      <w:tr>
        <w:trPr>
          <w:trHeight w:val="1124" w:hRule="atLeast"/>
        </w:trPr>
        <w:tc>
          <w:tcPr>
            <w:tcW w:w="2124" w:type="dxa"/>
            <w:vMerge/>
            <w:tcBorders>
              <w:top w:val="nil"/>
            </w:tcBorders>
          </w:tcPr>
          <w:p>
            <w:pPr>
              <w:rPr>
                <w:sz w:val="2"/>
                <w:szCs w:val="2"/>
              </w:rPr>
            </w:pPr>
          </w:p>
        </w:tc>
        <w:tc>
          <w:tcPr>
            <w:tcW w:w="1844" w:type="dxa"/>
            <w:tcBorders>
              <w:top w:val="nil"/>
              <w:bottom w:val="nil"/>
            </w:tcBorders>
          </w:tcPr>
          <w:p>
            <w:pPr>
              <w:pStyle w:val="TableParagraph"/>
              <w:spacing w:before="4"/>
              <w:rPr>
                <w:rFonts w:ascii="Times New Roman"/>
                <w:sz w:val="19"/>
              </w:rPr>
            </w:pPr>
          </w:p>
          <w:p>
            <w:pPr>
              <w:pStyle w:val="TableParagraph"/>
              <w:spacing w:line="310" w:lineRule="atLeast"/>
              <w:ind w:left="321" w:right="310"/>
              <w:jc w:val="center"/>
              <w:rPr>
                <w:sz w:val="24"/>
              </w:rPr>
            </w:pPr>
            <w:r>
              <w:rPr>
                <w:sz w:val="24"/>
              </w:rPr>
              <w:t>需参赛团队提交的成果或材料</w:t>
            </w:r>
          </w:p>
        </w:tc>
        <w:tc>
          <w:tcPr>
            <w:tcW w:w="4931" w:type="dxa"/>
            <w:tcBorders>
              <w:top w:val="nil"/>
              <w:bottom w:val="nil"/>
            </w:tcBorders>
          </w:tcPr>
          <w:p>
            <w:pPr>
              <w:pStyle w:val="TableParagraph"/>
              <w:spacing w:before="21"/>
              <w:ind w:left="107"/>
              <w:rPr>
                <w:sz w:val="24"/>
              </w:rPr>
            </w:pPr>
            <w:r>
              <w:rPr>
                <w:sz w:val="24"/>
              </w:rPr>
              <w:t>说明书（pdf</w:t>
            </w:r>
            <w:r>
              <w:rPr>
                <w:spacing w:val="-24"/>
                <w:sz w:val="24"/>
              </w:rPr>
              <w:t> 格式及 </w:t>
            </w:r>
            <w:r>
              <w:rPr>
                <w:sz w:val="24"/>
              </w:rPr>
              <w:t>ppt</w:t>
            </w:r>
            <w:r>
              <w:rPr>
                <w:spacing w:val="-120"/>
                <w:sz w:val="24"/>
              </w:rPr>
              <w:t>）；</w:t>
            </w:r>
          </w:p>
          <w:p>
            <w:pPr>
              <w:pStyle w:val="TableParagraph"/>
              <w:spacing w:before="53"/>
              <w:ind w:left="107"/>
              <w:rPr>
                <w:sz w:val="24"/>
              </w:rPr>
            </w:pPr>
            <w:r>
              <w:rPr>
                <w:sz w:val="24"/>
              </w:rPr>
              <w:t>2.对关键算法的详细说明文档；</w:t>
            </w:r>
          </w:p>
          <w:p>
            <w:pPr>
              <w:pStyle w:val="TableParagraph"/>
              <w:spacing w:before="52"/>
              <w:ind w:left="107"/>
              <w:rPr>
                <w:sz w:val="24"/>
              </w:rPr>
            </w:pPr>
            <w:r>
              <w:rPr>
                <w:sz w:val="24"/>
              </w:rPr>
              <w:t>3.提交作品中，如果包含产品原型可额外加</w:t>
            </w:r>
          </w:p>
        </w:tc>
      </w:tr>
      <w:tr>
        <w:trPr>
          <w:trHeight w:val="1854" w:hRule="atLeast"/>
        </w:trPr>
        <w:tc>
          <w:tcPr>
            <w:tcW w:w="2124" w:type="dxa"/>
            <w:vMerge/>
            <w:tcBorders>
              <w:top w:val="nil"/>
            </w:tcBorders>
          </w:tcPr>
          <w:p>
            <w:pPr>
              <w:rPr>
                <w:sz w:val="2"/>
                <w:szCs w:val="2"/>
              </w:rPr>
            </w:pPr>
          </w:p>
        </w:tc>
        <w:tc>
          <w:tcPr>
            <w:tcW w:w="1844" w:type="dxa"/>
            <w:tcBorders>
              <w:top w:val="nil"/>
            </w:tcBorders>
          </w:tcPr>
          <w:p>
            <w:pPr>
              <w:pStyle w:val="TableParagraph"/>
              <w:rPr>
                <w:rFonts w:ascii="Times New Roman"/>
                <w:sz w:val="24"/>
              </w:rPr>
            </w:pPr>
          </w:p>
        </w:tc>
        <w:tc>
          <w:tcPr>
            <w:tcW w:w="4931" w:type="dxa"/>
            <w:tcBorders>
              <w:top w:val="nil"/>
            </w:tcBorders>
          </w:tcPr>
          <w:p>
            <w:pPr>
              <w:pStyle w:val="TableParagraph"/>
              <w:spacing w:line="246" w:lineRule="exact"/>
              <w:ind w:left="107"/>
              <w:rPr>
                <w:sz w:val="24"/>
              </w:rPr>
            </w:pPr>
            <w:r>
              <w:rPr>
                <w:sz w:val="24"/>
              </w:rPr>
              <w:t>分，原型可包括手机 APP、Web 网页。</w:t>
            </w:r>
          </w:p>
        </w:tc>
      </w:tr>
      <w:tr>
        <w:trPr>
          <w:trHeight w:val="1236" w:hRule="atLeast"/>
        </w:trPr>
        <w:tc>
          <w:tcPr>
            <w:tcW w:w="2124" w:type="dxa"/>
          </w:tcPr>
          <w:p>
            <w:pPr>
              <w:pStyle w:val="TableParagraph"/>
              <w:rPr>
                <w:rFonts w:ascii="Times New Roman"/>
                <w:sz w:val="24"/>
              </w:rPr>
            </w:pPr>
          </w:p>
          <w:p>
            <w:pPr>
              <w:pStyle w:val="TableParagraph"/>
              <w:spacing w:before="187"/>
              <w:ind w:left="580"/>
              <w:rPr>
                <w:rFonts w:ascii="黑体" w:eastAsia="黑体" w:hint="eastAsia"/>
                <w:sz w:val="24"/>
              </w:rPr>
            </w:pPr>
            <w:r>
              <w:rPr>
                <w:rFonts w:ascii="黑体" w:eastAsia="黑体" w:hint="eastAsia"/>
                <w:sz w:val="24"/>
              </w:rPr>
              <w:t>其他说明</w:t>
            </w:r>
          </w:p>
        </w:tc>
        <w:tc>
          <w:tcPr>
            <w:tcW w:w="1844" w:type="dxa"/>
          </w:tcPr>
          <w:p>
            <w:pPr>
              <w:pStyle w:val="TableParagraph"/>
              <w:spacing w:before="8"/>
              <w:rPr>
                <w:rFonts w:ascii="Times New Roman"/>
                <w:sz w:val="26"/>
              </w:rPr>
            </w:pPr>
          </w:p>
          <w:p>
            <w:pPr>
              <w:pStyle w:val="TableParagraph"/>
              <w:spacing w:line="242" w:lineRule="auto"/>
              <w:ind w:left="321" w:right="31" w:hanging="214"/>
              <w:rPr>
                <w:sz w:val="24"/>
              </w:rPr>
            </w:pPr>
            <w:r>
              <w:rPr>
                <w:sz w:val="24"/>
              </w:rPr>
              <w:t>知识产权、专利等事项说明</w:t>
            </w:r>
          </w:p>
        </w:tc>
        <w:tc>
          <w:tcPr>
            <w:tcW w:w="4931" w:type="dxa"/>
          </w:tcPr>
          <w:p>
            <w:pPr>
              <w:pStyle w:val="TableParagraph"/>
              <w:rPr>
                <w:rFonts w:ascii="Times New Roman"/>
                <w:sz w:val="24"/>
              </w:rPr>
            </w:pPr>
          </w:p>
          <w:p>
            <w:pPr>
              <w:pStyle w:val="TableParagraph"/>
              <w:spacing w:before="211"/>
              <w:ind w:left="107"/>
              <w:rPr>
                <w:sz w:val="24"/>
              </w:rPr>
            </w:pPr>
            <w:r>
              <w:rPr>
                <w:sz w:val="24"/>
              </w:rPr>
              <w:t>命题企业具有相关技术的优先转让权</w:t>
            </w:r>
          </w:p>
        </w:tc>
      </w:tr>
    </w:tbl>
    <w:p>
      <w:pPr>
        <w:spacing w:after="0"/>
        <w:rPr>
          <w:sz w:val="24"/>
        </w:rPr>
        <w:sectPr>
          <w:pgSz w:w="11910" w:h="16840"/>
          <w:pgMar w:header="0" w:footer="1644" w:top="1580" w:bottom="1760" w:left="1180" w:right="1100"/>
        </w:sectPr>
      </w:pPr>
    </w:p>
    <w:p>
      <w:pPr>
        <w:pStyle w:val="BodyText"/>
        <w:rPr>
          <w:rFonts w:ascii="Times New Roman"/>
          <w:sz w:val="20"/>
        </w:rPr>
      </w:pPr>
    </w:p>
    <w:p>
      <w:pPr>
        <w:pStyle w:val="BodyText"/>
        <w:spacing w:before="6"/>
        <w:rPr>
          <w:rFonts w:ascii="Times New Roman"/>
          <w:sz w:val="25"/>
        </w:rPr>
      </w:pPr>
    </w:p>
    <w:p>
      <w:pPr>
        <w:pStyle w:val="BodyText"/>
        <w:ind w:left="783"/>
        <w:rPr>
          <w:rFonts w:ascii="Times New Roman"/>
          <w:sz w:val="20"/>
        </w:rPr>
      </w:pPr>
      <w:r>
        <w:rPr>
          <w:rFonts w:ascii="Times New Roman"/>
          <w:sz w:val="20"/>
        </w:rPr>
        <w:drawing>
          <wp:inline distT="0" distB="0" distL="0" distR="0">
            <wp:extent cx="5335015" cy="318516"/>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13" cstate="print"/>
                    <a:stretch>
                      <a:fillRect/>
                    </a:stretch>
                  </pic:blipFill>
                  <pic:spPr>
                    <a:xfrm>
                      <a:off x="0" y="0"/>
                      <a:ext cx="5335015" cy="318516"/>
                    </a:xfrm>
                    <a:prstGeom prst="rect">
                      <a:avLst/>
                    </a:prstGeom>
                  </pic:spPr>
                </pic:pic>
              </a:graphicData>
            </a:graphic>
          </wp:inline>
        </w:drawing>
      </w:r>
      <w:r>
        <w:rPr>
          <w:rFonts w:ascii="Times New Roman"/>
          <w:sz w:val="20"/>
        </w:rPr>
      </w:r>
    </w:p>
    <w:p>
      <w:pPr>
        <w:pStyle w:val="BodyText"/>
        <w:spacing w:before="5"/>
        <w:rPr>
          <w:rFonts w:ascii="Times New Roman"/>
          <w:sz w:val="7"/>
        </w:rPr>
      </w:pPr>
    </w:p>
    <w:p>
      <w:pPr>
        <w:pStyle w:val="BodyText"/>
        <w:spacing w:before="55"/>
        <w:ind w:left="1860" w:right="1919"/>
        <w:jc w:val="center"/>
      </w:pPr>
      <w:r>
        <w:rPr/>
        <w:t>（赛题 3）</w:t>
      </w:r>
    </w:p>
    <w:p>
      <w:pPr>
        <w:pStyle w:val="BodyText"/>
        <w:rPr>
          <w:sz w:val="20"/>
        </w:rPr>
      </w:pPr>
    </w:p>
    <w:p>
      <w:pPr>
        <w:pStyle w:val="BodyText"/>
        <w:spacing w:before="3"/>
        <w:rPr>
          <w:sz w:val="27"/>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9"/>
        <w:gridCol w:w="1843"/>
        <w:gridCol w:w="1882"/>
        <w:gridCol w:w="1791"/>
        <w:gridCol w:w="2991"/>
      </w:tblGrid>
      <w:tr>
        <w:trPr>
          <w:trHeight w:val="568" w:hRule="atLeast"/>
        </w:trPr>
        <w:tc>
          <w:tcPr>
            <w:tcW w:w="2662" w:type="dxa"/>
            <w:gridSpan w:val="2"/>
          </w:tcPr>
          <w:p>
            <w:pPr>
              <w:pStyle w:val="TableParagraph"/>
              <w:spacing w:before="153"/>
              <w:ind w:left="369"/>
              <w:rPr>
                <w:sz w:val="24"/>
              </w:rPr>
            </w:pPr>
            <w:r>
              <w:rPr>
                <w:sz w:val="24"/>
              </w:rPr>
              <w:t>是否提供经费支持</w:t>
            </w:r>
          </w:p>
        </w:tc>
        <w:tc>
          <w:tcPr>
            <w:tcW w:w="1882" w:type="dxa"/>
          </w:tcPr>
          <w:p>
            <w:pPr>
              <w:pStyle w:val="TableParagraph"/>
              <w:tabs>
                <w:tab w:pos="1068" w:val="left" w:leader="none"/>
              </w:tabs>
              <w:spacing w:before="153"/>
              <w:ind w:left="228"/>
              <w:rPr>
                <w:sz w:val="24"/>
              </w:rPr>
            </w:pPr>
            <w:r>
              <w:rPr>
                <w:sz w:val="24"/>
              </w:rPr>
              <w:t>√是</w:t>
              <w:tab/>
              <w:t>□否</w:t>
            </w:r>
          </w:p>
        </w:tc>
        <w:tc>
          <w:tcPr>
            <w:tcW w:w="1791" w:type="dxa"/>
          </w:tcPr>
          <w:p>
            <w:pPr>
              <w:pStyle w:val="TableParagraph"/>
              <w:spacing w:before="153"/>
              <w:ind w:left="108"/>
              <w:rPr>
                <w:sz w:val="24"/>
              </w:rPr>
            </w:pPr>
            <w:r>
              <w:rPr>
                <w:sz w:val="24"/>
              </w:rPr>
              <w:t>经费支持金额</w:t>
            </w:r>
          </w:p>
        </w:tc>
        <w:tc>
          <w:tcPr>
            <w:tcW w:w="2991" w:type="dxa"/>
          </w:tcPr>
          <w:p>
            <w:pPr>
              <w:pStyle w:val="TableParagraph"/>
              <w:spacing w:before="153"/>
              <w:ind w:left="1427"/>
              <w:rPr>
                <w:sz w:val="24"/>
              </w:rPr>
            </w:pPr>
            <w:r>
              <w:rPr>
                <w:sz w:val="24"/>
              </w:rPr>
              <w:t>5 （万元）</w:t>
            </w:r>
          </w:p>
        </w:tc>
      </w:tr>
      <w:tr>
        <w:trPr>
          <w:trHeight w:val="566" w:hRule="atLeast"/>
        </w:trPr>
        <w:tc>
          <w:tcPr>
            <w:tcW w:w="819"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4"/>
              <w:rPr>
                <w:sz w:val="32"/>
              </w:rPr>
            </w:pPr>
          </w:p>
          <w:p>
            <w:pPr>
              <w:pStyle w:val="TableParagraph"/>
              <w:spacing w:line="280" w:lineRule="auto"/>
              <w:ind w:left="288" w:right="278"/>
              <w:jc w:val="both"/>
              <w:rPr>
                <w:rFonts w:ascii="黑体" w:eastAsia="黑体" w:hint="eastAsia"/>
                <w:sz w:val="24"/>
              </w:rPr>
            </w:pPr>
            <w:r>
              <w:rPr>
                <w:rFonts w:ascii="黑体" w:eastAsia="黑体" w:hint="eastAsia"/>
                <w:sz w:val="24"/>
              </w:rPr>
              <w:t>赛题信息</w:t>
            </w:r>
          </w:p>
        </w:tc>
        <w:tc>
          <w:tcPr>
            <w:tcW w:w="1843" w:type="dxa"/>
          </w:tcPr>
          <w:p>
            <w:pPr>
              <w:pStyle w:val="TableParagraph"/>
              <w:spacing w:before="151"/>
              <w:ind w:left="181" w:right="172"/>
              <w:jc w:val="center"/>
              <w:rPr>
                <w:sz w:val="24"/>
              </w:rPr>
            </w:pPr>
            <w:r>
              <w:rPr>
                <w:sz w:val="24"/>
              </w:rPr>
              <w:t>赛题名称</w:t>
            </w:r>
          </w:p>
        </w:tc>
        <w:tc>
          <w:tcPr>
            <w:tcW w:w="6664" w:type="dxa"/>
            <w:gridSpan w:val="3"/>
          </w:tcPr>
          <w:p>
            <w:pPr>
              <w:pStyle w:val="TableParagraph"/>
              <w:spacing w:before="151"/>
              <w:ind w:left="1651"/>
              <w:rPr>
                <w:sz w:val="24"/>
              </w:rPr>
            </w:pPr>
            <w:r>
              <w:rPr>
                <w:sz w:val="24"/>
              </w:rPr>
              <w:t>新技术助力实现碳达峰与碳中和</w:t>
            </w:r>
          </w:p>
        </w:tc>
      </w:tr>
      <w:tr>
        <w:trPr>
          <w:trHeight w:val="1079" w:hRule="atLeast"/>
        </w:trPr>
        <w:tc>
          <w:tcPr>
            <w:tcW w:w="819" w:type="dxa"/>
            <w:vMerge/>
            <w:tcBorders>
              <w:top w:val="nil"/>
            </w:tcBorders>
          </w:tcPr>
          <w:p>
            <w:pPr>
              <w:rPr>
                <w:sz w:val="2"/>
                <w:szCs w:val="2"/>
              </w:rPr>
            </w:pPr>
          </w:p>
        </w:tc>
        <w:tc>
          <w:tcPr>
            <w:tcW w:w="1843" w:type="dxa"/>
          </w:tcPr>
          <w:p>
            <w:pPr>
              <w:pStyle w:val="TableParagraph"/>
              <w:spacing w:before="9"/>
              <w:rPr>
                <w:sz w:val="17"/>
              </w:rPr>
            </w:pPr>
          </w:p>
          <w:p>
            <w:pPr>
              <w:pStyle w:val="TableParagraph"/>
              <w:spacing w:before="1"/>
              <w:ind w:left="201"/>
              <w:rPr>
                <w:sz w:val="24"/>
              </w:rPr>
            </w:pPr>
            <w:r>
              <w:rPr>
                <w:sz w:val="24"/>
              </w:rPr>
              <w:t>所属产业名称</w:t>
            </w:r>
          </w:p>
          <w:p>
            <w:pPr>
              <w:pStyle w:val="TableParagraph"/>
              <w:spacing w:before="52"/>
              <w:ind w:left="201"/>
              <w:rPr>
                <w:sz w:val="24"/>
              </w:rPr>
            </w:pPr>
            <w:r>
              <w:rPr>
                <w:sz w:val="24"/>
              </w:rPr>
              <w:t>（勾选一项）</w:t>
            </w:r>
          </w:p>
        </w:tc>
        <w:tc>
          <w:tcPr>
            <w:tcW w:w="6664" w:type="dxa"/>
            <w:gridSpan w:val="3"/>
          </w:tcPr>
          <w:p>
            <w:pPr>
              <w:pStyle w:val="TableParagraph"/>
              <w:spacing w:before="47"/>
              <w:ind w:left="108"/>
              <w:rPr>
                <w:sz w:val="24"/>
              </w:rPr>
            </w:pPr>
            <w:r>
              <w:rPr>
                <w:sz w:val="24"/>
              </w:rPr>
              <w:t>□新一代信息技术 □高端装备 √新能源新材料 □现代海洋</w:t>
            </w:r>
          </w:p>
          <w:p>
            <w:pPr>
              <w:pStyle w:val="TableParagraph"/>
              <w:tabs>
                <w:tab w:pos="2148" w:val="left" w:leader="none"/>
              </w:tabs>
              <w:spacing w:before="53"/>
              <w:ind w:left="108"/>
              <w:rPr>
                <w:sz w:val="24"/>
              </w:rPr>
            </w:pPr>
            <w:r>
              <w:rPr>
                <w:sz w:val="24"/>
              </w:rPr>
              <w:t>□医养健康</w:t>
              <w:tab/>
              <w:t>□高端化工 □现代高效农业 □文化创意</w:t>
            </w:r>
          </w:p>
          <w:p>
            <w:pPr>
              <w:pStyle w:val="TableParagraph"/>
              <w:tabs>
                <w:tab w:pos="2148" w:val="left" w:leader="none"/>
                <w:tab w:pos="5268" w:val="left" w:leader="none"/>
              </w:tabs>
              <w:spacing w:line="292" w:lineRule="exact" w:before="52"/>
              <w:ind w:left="108"/>
              <w:rPr>
                <w:sz w:val="24"/>
              </w:rPr>
            </w:pPr>
            <w:r>
              <w:rPr>
                <w:sz w:val="24"/>
              </w:rPr>
              <w:t>□精品旅游</w:t>
              <w:tab/>
              <w:t>□现代金融服务</w:t>
              <w:tab/>
              <w:t>□其他</w:t>
            </w:r>
          </w:p>
        </w:tc>
      </w:tr>
      <w:tr>
        <w:trPr>
          <w:trHeight w:val="710" w:hRule="atLeast"/>
        </w:trPr>
        <w:tc>
          <w:tcPr>
            <w:tcW w:w="819" w:type="dxa"/>
            <w:vMerge/>
            <w:tcBorders>
              <w:top w:val="nil"/>
            </w:tcBorders>
          </w:tcPr>
          <w:p>
            <w:pPr>
              <w:rPr>
                <w:sz w:val="2"/>
                <w:szCs w:val="2"/>
              </w:rPr>
            </w:pPr>
          </w:p>
        </w:tc>
        <w:tc>
          <w:tcPr>
            <w:tcW w:w="1843" w:type="dxa"/>
          </w:tcPr>
          <w:p>
            <w:pPr>
              <w:pStyle w:val="TableParagraph"/>
              <w:spacing w:before="5"/>
              <w:rPr>
                <w:sz w:val="17"/>
              </w:rPr>
            </w:pPr>
          </w:p>
          <w:p>
            <w:pPr>
              <w:pStyle w:val="TableParagraph"/>
              <w:ind w:left="181" w:right="172"/>
              <w:jc w:val="center"/>
              <w:rPr>
                <w:sz w:val="24"/>
              </w:rPr>
            </w:pPr>
            <w:r>
              <w:rPr>
                <w:sz w:val="24"/>
              </w:rPr>
              <w:t>所属重点领域</w:t>
            </w:r>
          </w:p>
        </w:tc>
        <w:tc>
          <w:tcPr>
            <w:tcW w:w="6664" w:type="dxa"/>
            <w:gridSpan w:val="3"/>
          </w:tcPr>
          <w:p>
            <w:pPr>
              <w:pStyle w:val="TableParagraph"/>
              <w:rPr>
                <w:rFonts w:ascii="Times New Roman"/>
                <w:sz w:val="24"/>
              </w:rPr>
            </w:pPr>
          </w:p>
        </w:tc>
      </w:tr>
      <w:tr>
        <w:trPr>
          <w:trHeight w:val="5626" w:hRule="atLeast"/>
        </w:trPr>
        <w:tc>
          <w:tcPr>
            <w:tcW w:w="819" w:type="dxa"/>
            <w:vMerge/>
            <w:tcBorders>
              <w:top w:val="nil"/>
            </w:tcBorders>
          </w:tcPr>
          <w:p>
            <w:pPr>
              <w:rPr>
                <w:sz w:val="2"/>
                <w:szCs w:val="2"/>
              </w:rPr>
            </w:pPr>
          </w:p>
        </w:tc>
        <w:tc>
          <w:tcPr>
            <w:tcW w:w="1843"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3"/>
              <w:rPr>
                <w:sz w:val="17"/>
              </w:rPr>
            </w:pPr>
          </w:p>
          <w:p>
            <w:pPr>
              <w:pStyle w:val="TableParagraph"/>
              <w:ind w:left="181" w:right="172"/>
              <w:jc w:val="center"/>
              <w:rPr>
                <w:sz w:val="24"/>
              </w:rPr>
            </w:pPr>
            <w:r>
              <w:rPr>
                <w:sz w:val="24"/>
              </w:rPr>
              <w:t>赛题说明</w:t>
            </w:r>
          </w:p>
        </w:tc>
        <w:tc>
          <w:tcPr>
            <w:tcW w:w="6664" w:type="dxa"/>
            <w:gridSpan w:val="3"/>
          </w:tcPr>
          <w:p>
            <w:pPr>
              <w:pStyle w:val="TableParagraph"/>
              <w:spacing w:before="7"/>
              <w:rPr>
                <w:sz w:val="26"/>
              </w:rPr>
            </w:pPr>
          </w:p>
          <w:p>
            <w:pPr>
              <w:pStyle w:val="TableParagraph"/>
              <w:spacing w:line="280" w:lineRule="auto"/>
              <w:ind w:left="108" w:right="96" w:firstLine="480"/>
              <w:jc w:val="both"/>
              <w:rPr>
                <w:sz w:val="24"/>
              </w:rPr>
            </w:pPr>
            <w:r>
              <w:rPr>
                <w:spacing w:val="-3"/>
                <w:sz w:val="24"/>
              </w:rPr>
              <w:t>中央经济工作会议确定，今年要抓好八项重点任务，其中</w:t>
            </w:r>
            <w:r>
              <w:rPr>
                <w:spacing w:val="-7"/>
                <w:sz w:val="24"/>
              </w:rPr>
              <w:t>包括做好碳达峰、碳中和工作。在做好碳达峰、碳中和工作方面，明确加快调整优化产业结构、能源结构，以及大力发展新能源，继续打好污染防治攻坚战等。我国二氧化碳排放力争</w:t>
            </w:r>
          </w:p>
          <w:p>
            <w:pPr>
              <w:pStyle w:val="TableParagraph"/>
              <w:spacing w:before="1"/>
              <w:ind w:left="108"/>
              <w:rPr>
                <w:sz w:val="24"/>
              </w:rPr>
            </w:pPr>
            <w:r>
              <w:rPr>
                <w:sz w:val="24"/>
              </w:rPr>
              <w:t>2030 年前达到峰值，力争 2060 年前实现碳中和。要抓紧制</w:t>
            </w:r>
          </w:p>
          <w:p>
            <w:pPr>
              <w:pStyle w:val="TableParagraph"/>
              <w:spacing w:line="280" w:lineRule="auto" w:before="53"/>
              <w:ind w:left="108" w:right="63"/>
              <w:jc w:val="both"/>
              <w:rPr>
                <w:sz w:val="24"/>
              </w:rPr>
            </w:pPr>
            <w:r>
              <w:rPr>
                <w:sz w:val="24"/>
              </w:rPr>
              <w:t>定 2030</w:t>
            </w:r>
            <w:r>
              <w:rPr>
                <w:spacing w:val="-3"/>
                <w:sz w:val="24"/>
              </w:rPr>
              <w:t> 年前碳排放达峰行动方案，支持有条件的地方率先达</w:t>
            </w:r>
            <w:r>
              <w:rPr>
                <w:spacing w:val="-6"/>
                <w:sz w:val="24"/>
              </w:rPr>
              <w:t>峰。要加快调整优化产业结构、能源结构，推动煤炭消费尽早</w:t>
            </w:r>
            <w:r>
              <w:rPr>
                <w:spacing w:val="-7"/>
                <w:sz w:val="24"/>
              </w:rPr>
              <w:t>达峰，大力发展新能源，加快建设全国用能权、碳排放权交易市场，完善能源消费双控制度。要继续打好污染防治攻坚战， </w:t>
            </w:r>
            <w:r>
              <w:rPr>
                <w:spacing w:val="-9"/>
                <w:sz w:val="24"/>
              </w:rPr>
              <w:t>实现减污降碳协同效应。要开展大规模国土绿化行动，提升生</w:t>
            </w:r>
            <w:r>
              <w:rPr>
                <w:spacing w:val="-10"/>
                <w:sz w:val="24"/>
              </w:rPr>
              <w:t>态系统碳汇能力。因此，减少碳排放的新技术以及新材料将在</w:t>
            </w:r>
            <w:r>
              <w:rPr>
                <w:spacing w:val="-12"/>
                <w:sz w:val="24"/>
              </w:rPr>
              <w:t>未来有更高的经济效益和社会效益。由于中国是工业大国，更</w:t>
            </w:r>
            <w:r>
              <w:rPr>
                <w:spacing w:val="-13"/>
                <w:sz w:val="24"/>
              </w:rPr>
              <w:t>需要先进的技术和新型的材料来实现减少碳排放的路径。符合减少碳排放的项目和技术将作为本次赛题的重点。</w:t>
            </w:r>
          </w:p>
        </w:tc>
      </w:tr>
      <w:tr>
        <w:trPr>
          <w:trHeight w:val="2145" w:hRule="atLeast"/>
        </w:trPr>
        <w:tc>
          <w:tcPr>
            <w:tcW w:w="819" w:type="dxa"/>
            <w:vMerge/>
            <w:tcBorders>
              <w:top w:val="nil"/>
            </w:tcBorders>
          </w:tcPr>
          <w:p>
            <w:pPr>
              <w:rPr>
                <w:sz w:val="2"/>
                <w:szCs w:val="2"/>
              </w:rPr>
            </w:pPr>
          </w:p>
        </w:tc>
        <w:tc>
          <w:tcPr>
            <w:tcW w:w="1843" w:type="dxa"/>
          </w:tcPr>
          <w:p>
            <w:pPr>
              <w:pStyle w:val="TableParagraph"/>
              <w:rPr>
                <w:sz w:val="24"/>
              </w:rPr>
            </w:pPr>
          </w:p>
          <w:p>
            <w:pPr>
              <w:pStyle w:val="TableParagraph"/>
              <w:rPr>
                <w:sz w:val="24"/>
              </w:rPr>
            </w:pPr>
          </w:p>
          <w:p>
            <w:pPr>
              <w:pStyle w:val="TableParagraph"/>
              <w:spacing w:before="5"/>
              <w:rPr>
                <w:sz w:val="25"/>
              </w:rPr>
            </w:pPr>
          </w:p>
          <w:p>
            <w:pPr>
              <w:pStyle w:val="TableParagraph"/>
              <w:ind w:left="181" w:right="172"/>
              <w:jc w:val="center"/>
              <w:rPr>
                <w:sz w:val="24"/>
              </w:rPr>
            </w:pPr>
            <w:r>
              <w:rPr>
                <w:sz w:val="24"/>
              </w:rPr>
              <w:t>用户期望</w:t>
            </w:r>
          </w:p>
        </w:tc>
        <w:tc>
          <w:tcPr>
            <w:tcW w:w="6664" w:type="dxa"/>
            <w:gridSpan w:val="3"/>
          </w:tcPr>
          <w:p>
            <w:pPr>
              <w:pStyle w:val="TableParagraph"/>
              <w:rPr>
                <w:sz w:val="24"/>
              </w:rPr>
            </w:pPr>
          </w:p>
          <w:p>
            <w:pPr>
              <w:pStyle w:val="TableParagraph"/>
              <w:spacing w:before="4"/>
              <w:rPr>
                <w:sz w:val="35"/>
              </w:rPr>
            </w:pPr>
          </w:p>
          <w:p>
            <w:pPr>
              <w:pStyle w:val="TableParagraph"/>
              <w:spacing w:line="280" w:lineRule="auto"/>
              <w:ind w:left="108" w:right="41"/>
              <w:rPr>
                <w:sz w:val="24"/>
              </w:rPr>
            </w:pPr>
            <w:r>
              <w:rPr>
                <w:sz w:val="24"/>
              </w:rPr>
              <w:t>参赛项目不仅仅是概念性和理论性，要求项目已经进入中试阶段或者产品已经成形并推出，具备市场化的能力。</w:t>
            </w:r>
          </w:p>
        </w:tc>
      </w:tr>
    </w:tbl>
    <w:p>
      <w:pPr>
        <w:spacing w:after="0" w:line="280" w:lineRule="auto"/>
        <w:rPr>
          <w:sz w:val="24"/>
        </w:rPr>
        <w:sectPr>
          <w:pgSz w:w="11910" w:h="16840"/>
          <w:pgMar w:header="0" w:footer="1644" w:top="1580" w:bottom="1840" w:left="1180" w:right="1100"/>
        </w:sectPr>
      </w:pPr>
    </w:p>
    <w:p>
      <w:pPr>
        <w:pStyle w:val="BodyText"/>
        <w:rPr>
          <w:rFonts w:ascii="Times New Roman"/>
          <w:sz w:val="20"/>
        </w:rPr>
      </w:pPr>
    </w:p>
    <w:p>
      <w:pPr>
        <w:pStyle w:val="BodyText"/>
        <w:rPr>
          <w:rFonts w:ascii="Times New Roman"/>
          <w:sz w:val="20"/>
        </w:rPr>
      </w:pPr>
    </w:p>
    <w:p>
      <w:pPr>
        <w:pStyle w:val="BodyText"/>
        <w:spacing w:before="3" w:after="1"/>
        <w:rPr>
          <w:rFonts w:ascii="Times New Roman"/>
          <w:sz w:val="10"/>
        </w:rPr>
      </w:pPr>
    </w:p>
    <w:tbl>
      <w:tblPr>
        <w:tblW w:w="0" w:type="auto"/>
        <w:jc w:val="left"/>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4"/>
        <w:gridCol w:w="1844"/>
        <w:gridCol w:w="4931"/>
      </w:tblGrid>
      <w:tr>
        <w:trPr>
          <w:trHeight w:val="1883" w:hRule="atLeast"/>
        </w:trPr>
        <w:tc>
          <w:tcPr>
            <w:tcW w:w="2124" w:type="dxa"/>
            <w:vMerge w:val="restart"/>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line="242" w:lineRule="auto" w:before="178"/>
              <w:ind w:left="940" w:right="931"/>
              <w:jc w:val="both"/>
              <w:rPr>
                <w:rFonts w:ascii="黑体" w:eastAsia="黑体" w:hint="eastAsia"/>
                <w:sz w:val="24"/>
              </w:rPr>
            </w:pPr>
            <w:r>
              <w:rPr>
                <w:rFonts w:ascii="黑体" w:eastAsia="黑体" w:hint="eastAsia"/>
                <w:sz w:val="24"/>
              </w:rPr>
              <w:t>解答说明</w:t>
            </w:r>
          </w:p>
        </w:tc>
        <w:tc>
          <w:tcPr>
            <w:tcW w:w="1844" w:type="dxa"/>
            <w:tcBorders>
              <w:bottom w:val="nil"/>
            </w:tcBorders>
          </w:tcPr>
          <w:p>
            <w:pPr>
              <w:pStyle w:val="TableParagraph"/>
              <w:rPr>
                <w:rFonts w:ascii="Times New Roman"/>
                <w:sz w:val="24"/>
              </w:rPr>
            </w:pPr>
          </w:p>
        </w:tc>
        <w:tc>
          <w:tcPr>
            <w:tcW w:w="4931" w:type="dxa"/>
            <w:tcBorders>
              <w:bottom w:val="nil"/>
            </w:tcBorders>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line="297" w:lineRule="exact" w:before="187"/>
              <w:ind w:left="107" w:right="-29"/>
              <w:rPr>
                <w:sz w:val="24"/>
              </w:rPr>
            </w:pPr>
            <w:r>
              <w:rPr>
                <w:spacing w:val="-14"/>
                <w:sz w:val="24"/>
              </w:rPr>
              <w:t>阐明项目的原理和技术逻辑，并将投入、产出、</w:t>
            </w:r>
          </w:p>
        </w:tc>
      </w:tr>
      <w:tr>
        <w:trPr>
          <w:trHeight w:val="361" w:hRule="atLeast"/>
        </w:trPr>
        <w:tc>
          <w:tcPr>
            <w:tcW w:w="2124" w:type="dxa"/>
            <w:vMerge/>
            <w:tcBorders>
              <w:top w:val="nil"/>
            </w:tcBorders>
          </w:tcPr>
          <w:p>
            <w:pPr>
              <w:rPr>
                <w:sz w:val="2"/>
                <w:szCs w:val="2"/>
              </w:rPr>
            </w:pPr>
          </w:p>
        </w:tc>
        <w:tc>
          <w:tcPr>
            <w:tcW w:w="1844" w:type="dxa"/>
            <w:tcBorders>
              <w:top w:val="nil"/>
              <w:bottom w:val="nil"/>
            </w:tcBorders>
          </w:tcPr>
          <w:p>
            <w:pPr>
              <w:pStyle w:val="TableParagraph"/>
              <w:spacing w:before="9"/>
              <w:ind w:left="441"/>
              <w:rPr>
                <w:sz w:val="24"/>
              </w:rPr>
            </w:pPr>
            <w:r>
              <w:rPr>
                <w:sz w:val="24"/>
              </w:rPr>
              <w:t>任务要求</w:t>
            </w:r>
          </w:p>
        </w:tc>
        <w:tc>
          <w:tcPr>
            <w:tcW w:w="4931" w:type="dxa"/>
            <w:tcBorders>
              <w:top w:val="nil"/>
              <w:bottom w:val="nil"/>
            </w:tcBorders>
          </w:tcPr>
          <w:p>
            <w:pPr>
              <w:pStyle w:val="TableParagraph"/>
              <w:spacing w:before="33"/>
              <w:ind w:left="107"/>
              <w:rPr>
                <w:sz w:val="24"/>
              </w:rPr>
            </w:pPr>
            <w:r>
              <w:rPr>
                <w:sz w:val="24"/>
              </w:rPr>
              <w:t>风控、竞争模式、合作模式以及前景说清楚，</w:t>
            </w:r>
          </w:p>
        </w:tc>
      </w:tr>
      <w:tr>
        <w:trPr>
          <w:trHeight w:val="1855" w:hRule="atLeast"/>
        </w:trPr>
        <w:tc>
          <w:tcPr>
            <w:tcW w:w="2124" w:type="dxa"/>
            <w:vMerge/>
            <w:tcBorders>
              <w:top w:val="nil"/>
            </w:tcBorders>
          </w:tcPr>
          <w:p>
            <w:pPr>
              <w:rPr>
                <w:sz w:val="2"/>
                <w:szCs w:val="2"/>
              </w:rPr>
            </w:pPr>
          </w:p>
        </w:tc>
        <w:tc>
          <w:tcPr>
            <w:tcW w:w="1844" w:type="dxa"/>
            <w:tcBorders>
              <w:top w:val="nil"/>
            </w:tcBorders>
          </w:tcPr>
          <w:p>
            <w:pPr>
              <w:pStyle w:val="TableParagraph"/>
              <w:rPr>
                <w:rFonts w:ascii="Times New Roman"/>
                <w:sz w:val="24"/>
              </w:rPr>
            </w:pPr>
          </w:p>
        </w:tc>
        <w:tc>
          <w:tcPr>
            <w:tcW w:w="4931" w:type="dxa"/>
            <w:tcBorders>
              <w:top w:val="nil"/>
            </w:tcBorders>
          </w:tcPr>
          <w:p>
            <w:pPr>
              <w:pStyle w:val="TableParagraph"/>
              <w:spacing w:before="21"/>
              <w:ind w:left="107"/>
              <w:rPr>
                <w:sz w:val="24"/>
              </w:rPr>
            </w:pPr>
            <w:r>
              <w:rPr>
                <w:sz w:val="24"/>
              </w:rPr>
              <w:t>可提出落地条件。</w:t>
            </w:r>
          </w:p>
        </w:tc>
      </w:tr>
      <w:tr>
        <w:trPr>
          <w:trHeight w:val="2754" w:hRule="atLeast"/>
        </w:trPr>
        <w:tc>
          <w:tcPr>
            <w:tcW w:w="2124" w:type="dxa"/>
            <w:vMerge/>
            <w:tcBorders>
              <w:top w:val="nil"/>
            </w:tcBorders>
          </w:tcPr>
          <w:p>
            <w:pPr>
              <w:rPr>
                <w:sz w:val="2"/>
                <w:szCs w:val="2"/>
              </w:rPr>
            </w:pPr>
          </w:p>
        </w:tc>
        <w:tc>
          <w:tcPr>
            <w:tcW w:w="1844" w:type="dxa"/>
            <w:tcBorders>
              <w:bottom w:val="nil"/>
            </w:tcBorders>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line="310" w:lineRule="atLeast" w:before="197"/>
              <w:ind w:left="321" w:right="310"/>
              <w:jc w:val="center"/>
              <w:rPr>
                <w:sz w:val="24"/>
              </w:rPr>
            </w:pPr>
            <w:r>
              <w:rPr>
                <w:sz w:val="24"/>
              </w:rPr>
              <w:t>需参赛团队提交的成果或材料</w:t>
            </w:r>
          </w:p>
        </w:tc>
        <w:tc>
          <w:tcPr>
            <w:tcW w:w="4931" w:type="dxa"/>
            <w:tcBorders>
              <w:bottom w:val="nil"/>
            </w:tcBorders>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23"/>
              </w:rPr>
            </w:pPr>
          </w:p>
          <w:p>
            <w:pPr>
              <w:pStyle w:val="TableParagraph"/>
              <w:ind w:left="107"/>
              <w:rPr>
                <w:sz w:val="24"/>
              </w:rPr>
            </w:pPr>
            <w:r>
              <w:rPr>
                <w:sz w:val="24"/>
              </w:rPr>
              <w:t>1.项目路演 PPT</w:t>
            </w:r>
          </w:p>
          <w:p>
            <w:pPr>
              <w:pStyle w:val="TableParagraph"/>
              <w:spacing w:before="52"/>
              <w:ind w:left="107"/>
              <w:rPr>
                <w:sz w:val="24"/>
              </w:rPr>
            </w:pPr>
            <w:r>
              <w:rPr>
                <w:sz w:val="24"/>
              </w:rPr>
              <w:t>2.项目方案说明书</w:t>
            </w:r>
          </w:p>
          <w:p>
            <w:pPr>
              <w:pStyle w:val="TableParagraph"/>
              <w:spacing w:before="53"/>
              <w:ind w:left="107"/>
              <w:rPr>
                <w:sz w:val="24"/>
              </w:rPr>
            </w:pPr>
            <w:r>
              <w:rPr>
                <w:sz w:val="24"/>
              </w:rPr>
              <w:t>3.知识产权以及专利情况归属问题</w:t>
            </w:r>
          </w:p>
        </w:tc>
      </w:tr>
      <w:tr>
        <w:trPr>
          <w:trHeight w:val="1853" w:hRule="atLeast"/>
        </w:trPr>
        <w:tc>
          <w:tcPr>
            <w:tcW w:w="2124" w:type="dxa"/>
            <w:vMerge/>
            <w:tcBorders>
              <w:top w:val="nil"/>
            </w:tcBorders>
          </w:tcPr>
          <w:p>
            <w:pPr>
              <w:rPr>
                <w:sz w:val="2"/>
                <w:szCs w:val="2"/>
              </w:rPr>
            </w:pPr>
          </w:p>
        </w:tc>
        <w:tc>
          <w:tcPr>
            <w:tcW w:w="1844" w:type="dxa"/>
            <w:tcBorders>
              <w:top w:val="nil"/>
            </w:tcBorders>
          </w:tcPr>
          <w:p>
            <w:pPr>
              <w:pStyle w:val="TableParagraph"/>
              <w:rPr>
                <w:rFonts w:ascii="Times New Roman"/>
                <w:sz w:val="24"/>
              </w:rPr>
            </w:pPr>
          </w:p>
        </w:tc>
        <w:tc>
          <w:tcPr>
            <w:tcW w:w="4931" w:type="dxa"/>
            <w:tcBorders>
              <w:top w:val="nil"/>
            </w:tcBorders>
          </w:tcPr>
          <w:p>
            <w:pPr>
              <w:pStyle w:val="TableParagraph"/>
              <w:spacing w:line="246" w:lineRule="exact"/>
              <w:ind w:left="107"/>
              <w:rPr>
                <w:sz w:val="24"/>
              </w:rPr>
            </w:pPr>
            <w:r>
              <w:rPr>
                <w:sz w:val="24"/>
              </w:rPr>
              <w:t>4.具备成果转化的团队介绍</w:t>
            </w:r>
          </w:p>
        </w:tc>
      </w:tr>
      <w:tr>
        <w:trPr>
          <w:trHeight w:val="1236" w:hRule="atLeast"/>
        </w:trPr>
        <w:tc>
          <w:tcPr>
            <w:tcW w:w="2124" w:type="dxa"/>
          </w:tcPr>
          <w:p>
            <w:pPr>
              <w:pStyle w:val="TableParagraph"/>
              <w:rPr>
                <w:rFonts w:ascii="Times New Roman"/>
                <w:sz w:val="24"/>
              </w:rPr>
            </w:pPr>
          </w:p>
          <w:p>
            <w:pPr>
              <w:pStyle w:val="TableParagraph"/>
              <w:spacing w:before="187"/>
              <w:ind w:left="580"/>
              <w:rPr>
                <w:rFonts w:ascii="黑体" w:eastAsia="黑体" w:hint="eastAsia"/>
                <w:sz w:val="24"/>
              </w:rPr>
            </w:pPr>
            <w:r>
              <w:rPr>
                <w:rFonts w:ascii="黑体" w:eastAsia="黑体" w:hint="eastAsia"/>
                <w:sz w:val="24"/>
              </w:rPr>
              <w:t>其他说明</w:t>
            </w:r>
          </w:p>
        </w:tc>
        <w:tc>
          <w:tcPr>
            <w:tcW w:w="1844" w:type="dxa"/>
          </w:tcPr>
          <w:p>
            <w:pPr>
              <w:pStyle w:val="TableParagraph"/>
              <w:spacing w:before="8"/>
              <w:rPr>
                <w:rFonts w:ascii="Times New Roman"/>
                <w:sz w:val="26"/>
              </w:rPr>
            </w:pPr>
          </w:p>
          <w:p>
            <w:pPr>
              <w:pStyle w:val="TableParagraph"/>
              <w:spacing w:line="242" w:lineRule="auto"/>
              <w:ind w:left="321" w:right="31" w:hanging="214"/>
              <w:rPr>
                <w:sz w:val="24"/>
              </w:rPr>
            </w:pPr>
            <w:r>
              <w:rPr>
                <w:sz w:val="24"/>
              </w:rPr>
              <w:t>知识产权、专利等事项说明</w:t>
            </w:r>
          </w:p>
        </w:tc>
        <w:tc>
          <w:tcPr>
            <w:tcW w:w="4931" w:type="dxa"/>
          </w:tcPr>
          <w:p>
            <w:pPr>
              <w:pStyle w:val="TableParagraph"/>
              <w:rPr>
                <w:rFonts w:ascii="Times New Roman"/>
                <w:sz w:val="24"/>
              </w:rPr>
            </w:pPr>
          </w:p>
          <w:p>
            <w:pPr>
              <w:pStyle w:val="TableParagraph"/>
              <w:spacing w:before="211"/>
              <w:ind w:left="107"/>
              <w:rPr>
                <w:sz w:val="24"/>
              </w:rPr>
            </w:pPr>
            <w:r>
              <w:rPr>
                <w:sz w:val="24"/>
              </w:rPr>
              <w:t>无</w:t>
            </w:r>
          </w:p>
        </w:tc>
      </w:tr>
    </w:tbl>
    <w:p>
      <w:pPr>
        <w:spacing w:after="0"/>
        <w:rPr>
          <w:sz w:val="24"/>
        </w:rPr>
        <w:sectPr>
          <w:pgSz w:w="11910" w:h="16840"/>
          <w:pgMar w:header="0" w:footer="1644" w:top="1580" w:bottom="1760" w:left="1180" w:right="1100"/>
        </w:sectPr>
      </w:pPr>
    </w:p>
    <w:p>
      <w:pPr>
        <w:pStyle w:val="BodyText"/>
        <w:rPr>
          <w:rFonts w:ascii="Times New Roman"/>
          <w:sz w:val="20"/>
        </w:rPr>
      </w:pPr>
    </w:p>
    <w:p>
      <w:pPr>
        <w:pStyle w:val="BodyText"/>
        <w:spacing w:before="1"/>
        <w:rPr>
          <w:rFonts w:ascii="Times New Roman"/>
          <w:sz w:val="26"/>
        </w:rPr>
      </w:pPr>
    </w:p>
    <w:p>
      <w:pPr>
        <w:pStyle w:val="BodyText"/>
        <w:spacing w:before="55"/>
        <w:ind w:left="351"/>
        <w:rPr>
          <w:rFonts w:ascii="黑体" w:eastAsia="黑体" w:hint="eastAsia"/>
        </w:rPr>
      </w:pPr>
      <w:r>
        <w:rPr>
          <w:rFonts w:ascii="黑体" w:eastAsia="黑体" w:hint="eastAsia"/>
        </w:rPr>
        <w:t>附件 2</w:t>
      </w:r>
    </w:p>
    <w:p>
      <w:pPr>
        <w:pStyle w:val="BodyText"/>
        <w:rPr>
          <w:rFonts w:ascii="黑体"/>
          <w:sz w:val="20"/>
        </w:rPr>
      </w:pPr>
    </w:p>
    <w:p>
      <w:pPr>
        <w:pStyle w:val="BodyText"/>
        <w:spacing w:before="12"/>
        <w:rPr>
          <w:rFonts w:ascii="黑体"/>
          <w:sz w:val="28"/>
        </w:rPr>
      </w:pPr>
      <w:r>
        <w:rPr/>
        <w:pict>
          <v:group style="position:absolute;margin-left:141.619995pt;margin-top:20.499746pt;width:338.2pt;height:61.7pt;mso-position-horizontal-relative:page;mso-position-vertical-relative:paragraph;z-index:1096;mso-wrap-distance-left:0;mso-wrap-distance-right:0" coordorigin="2832,410" coordsize="6764,1234">
            <v:shape style="position:absolute;left:2832;top:409;width:6764;height:596" type="#_x0000_t75" stroked="false">
              <v:imagedata r:id="rId14" o:title=""/>
            </v:shape>
            <v:shape style="position:absolute;left:4652;top:1048;width:3123;height:596" type="#_x0000_t75" stroked="false">
              <v:imagedata r:id="rId15" o:title=""/>
            </v:shape>
            <w10:wrap type="topAndBottom"/>
          </v:group>
        </w:pict>
      </w: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7"/>
        <w:rPr>
          <w:rFonts w:ascii="黑体"/>
          <w:sz w:val="19"/>
        </w:rPr>
      </w:pPr>
    </w:p>
    <w:p>
      <w:pPr>
        <w:pStyle w:val="BodyText"/>
        <w:spacing w:line="338" w:lineRule="auto" w:before="55"/>
        <w:ind w:left="992" w:right="6712"/>
      </w:pPr>
      <w:r>
        <w:rPr/>
        <w:t>推荐学校： 项目名称： 项目组别： 项目类别： 项目类型： 所属专业： 项目负责人：</w:t>
      </w:r>
    </w:p>
    <w:p>
      <w:pPr>
        <w:pStyle w:val="BodyText"/>
        <w:spacing w:line="338" w:lineRule="auto" w:before="14"/>
        <w:ind w:left="992" w:right="6393"/>
      </w:pPr>
      <w:r>
        <w:rPr/>
        <w:t>团队其他成员： 指导教师：</w:t>
      </w:r>
    </w:p>
    <w:p>
      <w:pPr>
        <w:pStyle w:val="BodyText"/>
        <w:spacing w:before="4"/>
        <w:ind w:left="992"/>
      </w:pPr>
      <w:r>
        <w:rPr/>
        <w:t>申报时间：</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spacing w:line="598" w:lineRule="exact" w:before="0"/>
        <w:ind w:left="1840" w:right="1919" w:firstLine="0"/>
        <w:jc w:val="center"/>
        <w:rPr>
          <w:rFonts w:ascii="微软雅黑" w:eastAsia="微软雅黑" w:hint="eastAsia"/>
          <w:b/>
          <w:sz w:val="36"/>
        </w:rPr>
      </w:pPr>
      <w:r>
        <w:rPr>
          <w:rFonts w:ascii="微软雅黑" w:eastAsia="微软雅黑" w:hint="eastAsia"/>
          <w:b/>
          <w:sz w:val="36"/>
        </w:rPr>
        <w:t>山东省教育厅制</w:t>
      </w:r>
    </w:p>
    <w:p>
      <w:pPr>
        <w:spacing w:after="0" w:line="598" w:lineRule="exact"/>
        <w:jc w:val="center"/>
        <w:rPr>
          <w:rFonts w:ascii="微软雅黑" w:eastAsia="微软雅黑" w:hint="eastAsia"/>
          <w:sz w:val="36"/>
        </w:rPr>
        <w:sectPr>
          <w:pgSz w:w="11910" w:h="16840"/>
          <w:pgMar w:header="0" w:footer="1644" w:top="1580" w:bottom="1840" w:left="1180" w:right="1100"/>
        </w:sectPr>
      </w:pPr>
    </w:p>
    <w:p>
      <w:pPr>
        <w:pStyle w:val="BodyText"/>
        <w:spacing w:before="7"/>
        <w:rPr>
          <w:rFonts w:ascii="微软雅黑"/>
          <w:b/>
          <w:sz w:val="28"/>
        </w:rPr>
      </w:pPr>
    </w:p>
    <w:p>
      <w:pPr>
        <w:pStyle w:val="BodyText"/>
        <w:ind w:left="3563"/>
        <w:rPr>
          <w:rFonts w:ascii="微软雅黑"/>
          <w:sz w:val="20"/>
        </w:rPr>
      </w:pPr>
      <w:r>
        <w:rPr>
          <w:rFonts w:ascii="微软雅黑"/>
          <w:sz w:val="20"/>
        </w:rPr>
        <w:pict>
          <v:group style="width:142.950pt;height:25.1pt;mso-position-horizontal-relative:char;mso-position-vertical-relative:line" coordorigin="0,0" coordsize="2859,502">
            <v:shape style="position:absolute;left:0;top:0;width:879;height:502" type="#_x0000_t75" stroked="false">
              <v:imagedata r:id="rId16" o:title=""/>
            </v:shape>
            <v:shape style="position:absolute;left:660;top:0;width:879;height:502" type="#_x0000_t75" stroked="false">
              <v:imagedata r:id="rId17" o:title=""/>
            </v:shape>
            <v:shape style="position:absolute;left:1320;top:0;width:879;height:502" type="#_x0000_t75" stroked="false">
              <v:imagedata r:id="rId18" o:title=""/>
            </v:shape>
            <v:shape style="position:absolute;left:1980;top:0;width:879;height:502" type="#_x0000_t75" stroked="false">
              <v:imagedata r:id="rId19" o:title=""/>
            </v:shape>
          </v:group>
        </w:pict>
      </w:r>
      <w:r>
        <w:rPr>
          <w:rFonts w:ascii="微软雅黑"/>
          <w:sz w:val="20"/>
        </w:rPr>
      </w:r>
    </w:p>
    <w:p>
      <w:pPr>
        <w:pStyle w:val="BodyText"/>
        <w:rPr>
          <w:rFonts w:ascii="微软雅黑"/>
          <w:b/>
          <w:sz w:val="20"/>
        </w:rPr>
      </w:pPr>
    </w:p>
    <w:p>
      <w:pPr>
        <w:pStyle w:val="BodyText"/>
        <w:spacing w:before="11"/>
        <w:rPr>
          <w:rFonts w:ascii="微软雅黑"/>
          <w:b/>
          <w:sz w:val="15"/>
        </w:rPr>
      </w:pPr>
    </w:p>
    <w:p>
      <w:pPr>
        <w:pStyle w:val="BodyText"/>
        <w:spacing w:line="338" w:lineRule="auto" w:before="55"/>
        <w:ind w:left="351" w:right="428" w:firstLine="640"/>
      </w:pPr>
      <w:r>
        <w:rPr>
          <w:spacing w:val="-12"/>
        </w:rPr>
        <w:t>一、申报书填写内容必须属实，推荐学校应严格审查，对所填内容的真实性负责。</w:t>
      </w:r>
    </w:p>
    <w:p>
      <w:pPr>
        <w:pStyle w:val="BodyText"/>
        <w:spacing w:before="3"/>
        <w:ind w:left="992"/>
      </w:pPr>
      <w:r>
        <w:rPr/>
        <w:t>二、申报书填写文字使用小四号或五号宋体。</w:t>
      </w:r>
    </w:p>
    <w:p>
      <w:pPr>
        <w:spacing w:after="0"/>
        <w:sectPr>
          <w:pgSz w:w="11910" w:h="16840"/>
          <w:pgMar w:header="0" w:footer="1644" w:top="1580" w:bottom="1760" w:left="1180" w:right="1100"/>
        </w:sectPr>
      </w:pPr>
    </w:p>
    <w:p>
      <w:pPr>
        <w:pStyle w:val="BodyText"/>
        <w:rPr>
          <w:sz w:val="9"/>
        </w:rPr>
      </w:pPr>
    </w:p>
    <w:p>
      <w:pPr>
        <w:pStyle w:val="BodyText"/>
        <w:spacing w:before="54" w:after="31"/>
        <w:ind w:left="1386"/>
        <w:rPr>
          <w:rFonts w:ascii="黑体" w:eastAsia="黑体" w:hint="eastAsia"/>
        </w:rPr>
      </w:pPr>
      <w:r>
        <w:rPr>
          <w:rFonts w:ascii="黑体" w:eastAsia="黑体" w:hint="eastAsia"/>
        </w:rPr>
        <w:t>一、基本信息</w:t>
      </w: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2"/>
        <w:gridCol w:w="711"/>
        <w:gridCol w:w="1133"/>
        <w:gridCol w:w="1162"/>
        <w:gridCol w:w="711"/>
        <w:gridCol w:w="1277"/>
        <w:gridCol w:w="1133"/>
        <w:gridCol w:w="1673"/>
        <w:gridCol w:w="708"/>
        <w:gridCol w:w="710"/>
        <w:gridCol w:w="425"/>
        <w:gridCol w:w="708"/>
        <w:gridCol w:w="1020"/>
        <w:gridCol w:w="2328"/>
      </w:tblGrid>
      <w:tr>
        <w:trPr>
          <w:trHeight w:val="510" w:hRule="atLeast"/>
        </w:trPr>
        <w:tc>
          <w:tcPr>
            <w:tcW w:w="1103" w:type="dxa"/>
            <w:gridSpan w:val="2"/>
            <w:vMerge w:val="restart"/>
          </w:tcPr>
          <w:p>
            <w:pPr>
              <w:pStyle w:val="TableParagraph"/>
              <w:rPr>
                <w:rFonts w:ascii="黑体"/>
                <w:sz w:val="20"/>
              </w:rPr>
            </w:pPr>
          </w:p>
          <w:p>
            <w:pPr>
              <w:pStyle w:val="TableParagraph"/>
              <w:rPr>
                <w:rFonts w:ascii="黑体"/>
                <w:sz w:val="20"/>
              </w:rPr>
            </w:pPr>
          </w:p>
          <w:p>
            <w:pPr>
              <w:pStyle w:val="TableParagraph"/>
              <w:spacing w:before="9"/>
              <w:rPr>
                <w:rFonts w:ascii="黑体"/>
                <w:sz w:val="18"/>
              </w:rPr>
            </w:pPr>
          </w:p>
          <w:p>
            <w:pPr>
              <w:pStyle w:val="TableParagraph"/>
              <w:spacing w:line="278" w:lineRule="auto"/>
              <w:ind w:left="341" w:right="327"/>
              <w:rPr>
                <w:sz w:val="21"/>
              </w:rPr>
            </w:pPr>
            <w:r>
              <w:rPr>
                <w:sz w:val="21"/>
              </w:rPr>
              <w:t>项目情况</w:t>
            </w:r>
          </w:p>
        </w:tc>
        <w:tc>
          <w:tcPr>
            <w:tcW w:w="1133" w:type="dxa"/>
          </w:tcPr>
          <w:p>
            <w:pPr>
              <w:pStyle w:val="TableParagraph"/>
              <w:spacing w:before="106"/>
              <w:ind w:left="20" w:right="11"/>
              <w:jc w:val="center"/>
              <w:rPr>
                <w:sz w:val="21"/>
              </w:rPr>
            </w:pPr>
            <w:r>
              <w:rPr>
                <w:sz w:val="21"/>
              </w:rPr>
              <w:t>项目名称</w:t>
            </w:r>
          </w:p>
        </w:tc>
        <w:tc>
          <w:tcPr>
            <w:tcW w:w="11855" w:type="dxa"/>
            <w:gridSpan w:val="11"/>
          </w:tcPr>
          <w:p>
            <w:pPr>
              <w:pStyle w:val="TableParagraph"/>
              <w:rPr>
                <w:rFonts w:ascii="Times New Roman"/>
                <w:sz w:val="20"/>
              </w:rPr>
            </w:pPr>
          </w:p>
        </w:tc>
      </w:tr>
      <w:tr>
        <w:trPr>
          <w:trHeight w:val="549" w:hRule="atLeast"/>
        </w:trPr>
        <w:tc>
          <w:tcPr>
            <w:tcW w:w="1103" w:type="dxa"/>
            <w:gridSpan w:val="2"/>
            <w:vMerge/>
            <w:tcBorders>
              <w:top w:val="nil"/>
            </w:tcBorders>
          </w:tcPr>
          <w:p>
            <w:pPr>
              <w:rPr>
                <w:sz w:val="2"/>
                <w:szCs w:val="2"/>
              </w:rPr>
            </w:pPr>
          </w:p>
        </w:tc>
        <w:tc>
          <w:tcPr>
            <w:tcW w:w="1133" w:type="dxa"/>
          </w:tcPr>
          <w:p>
            <w:pPr>
              <w:pStyle w:val="TableParagraph"/>
              <w:spacing w:before="128"/>
              <w:ind w:left="20" w:right="11"/>
              <w:jc w:val="center"/>
              <w:rPr>
                <w:sz w:val="21"/>
              </w:rPr>
            </w:pPr>
            <w:r>
              <w:rPr>
                <w:sz w:val="21"/>
              </w:rPr>
              <w:t>推荐学校</w:t>
            </w:r>
          </w:p>
        </w:tc>
        <w:tc>
          <w:tcPr>
            <w:tcW w:w="5956" w:type="dxa"/>
            <w:gridSpan w:val="5"/>
          </w:tcPr>
          <w:p>
            <w:pPr>
              <w:pStyle w:val="TableParagraph"/>
              <w:rPr>
                <w:rFonts w:ascii="Times New Roman"/>
                <w:sz w:val="20"/>
              </w:rPr>
            </w:pPr>
          </w:p>
        </w:tc>
        <w:tc>
          <w:tcPr>
            <w:tcW w:w="2551" w:type="dxa"/>
            <w:gridSpan w:val="4"/>
          </w:tcPr>
          <w:p>
            <w:pPr>
              <w:pStyle w:val="TableParagraph"/>
              <w:spacing w:before="128"/>
              <w:ind w:left="852"/>
              <w:rPr>
                <w:sz w:val="21"/>
              </w:rPr>
            </w:pPr>
            <w:r>
              <w:rPr>
                <w:sz w:val="21"/>
              </w:rPr>
              <w:t>项目组别</w:t>
            </w:r>
          </w:p>
        </w:tc>
        <w:tc>
          <w:tcPr>
            <w:tcW w:w="3348" w:type="dxa"/>
            <w:gridSpan w:val="2"/>
          </w:tcPr>
          <w:p>
            <w:pPr>
              <w:pStyle w:val="TableParagraph"/>
              <w:spacing w:before="128"/>
              <w:ind w:left="200"/>
              <w:rPr>
                <w:sz w:val="21"/>
              </w:rPr>
            </w:pPr>
            <w:r>
              <w:rPr>
                <w:sz w:val="21"/>
              </w:rPr>
              <w:t>□研究生组 □本科组 □高职组</w:t>
            </w:r>
          </w:p>
        </w:tc>
      </w:tr>
      <w:tr>
        <w:trPr>
          <w:trHeight w:val="549" w:hRule="atLeast"/>
        </w:trPr>
        <w:tc>
          <w:tcPr>
            <w:tcW w:w="1103" w:type="dxa"/>
            <w:gridSpan w:val="2"/>
            <w:vMerge/>
            <w:tcBorders>
              <w:top w:val="nil"/>
            </w:tcBorders>
          </w:tcPr>
          <w:p>
            <w:pPr>
              <w:rPr>
                <w:sz w:val="2"/>
                <w:szCs w:val="2"/>
              </w:rPr>
            </w:pPr>
          </w:p>
        </w:tc>
        <w:tc>
          <w:tcPr>
            <w:tcW w:w="1133" w:type="dxa"/>
          </w:tcPr>
          <w:p>
            <w:pPr>
              <w:pStyle w:val="TableParagraph"/>
              <w:spacing w:before="128"/>
              <w:ind w:left="20" w:right="11"/>
              <w:jc w:val="center"/>
              <w:rPr>
                <w:sz w:val="21"/>
              </w:rPr>
            </w:pPr>
            <w:r>
              <w:rPr>
                <w:sz w:val="21"/>
              </w:rPr>
              <w:t>项目类别</w:t>
            </w:r>
          </w:p>
        </w:tc>
        <w:tc>
          <w:tcPr>
            <w:tcW w:w="11855" w:type="dxa"/>
            <w:gridSpan w:val="11"/>
          </w:tcPr>
          <w:p>
            <w:pPr>
              <w:pStyle w:val="TableParagraph"/>
              <w:spacing w:before="133"/>
              <w:ind w:left="1376"/>
              <w:rPr>
                <w:sz w:val="20"/>
              </w:rPr>
            </w:pPr>
            <w:r>
              <w:rPr>
                <w:sz w:val="20"/>
              </w:rPr>
              <w:t>□新一代信息技术类 □高端制造类 □新能源新材料类 □生物医药类 □现代高效农业类 □文化旅游类</w:t>
            </w:r>
          </w:p>
        </w:tc>
      </w:tr>
      <w:tr>
        <w:trPr>
          <w:trHeight w:val="474" w:hRule="atLeast"/>
        </w:trPr>
        <w:tc>
          <w:tcPr>
            <w:tcW w:w="1103" w:type="dxa"/>
            <w:gridSpan w:val="2"/>
            <w:vMerge/>
            <w:tcBorders>
              <w:top w:val="nil"/>
            </w:tcBorders>
          </w:tcPr>
          <w:p>
            <w:pPr>
              <w:rPr>
                <w:sz w:val="2"/>
                <w:szCs w:val="2"/>
              </w:rPr>
            </w:pPr>
          </w:p>
        </w:tc>
        <w:tc>
          <w:tcPr>
            <w:tcW w:w="1133" w:type="dxa"/>
          </w:tcPr>
          <w:p>
            <w:pPr>
              <w:pStyle w:val="TableParagraph"/>
              <w:spacing w:before="90"/>
              <w:ind w:left="20" w:right="11"/>
              <w:jc w:val="center"/>
              <w:rPr>
                <w:sz w:val="21"/>
              </w:rPr>
            </w:pPr>
            <w:r>
              <w:rPr>
                <w:sz w:val="21"/>
              </w:rPr>
              <w:t>项目类型</w:t>
            </w:r>
          </w:p>
        </w:tc>
        <w:tc>
          <w:tcPr>
            <w:tcW w:w="5956" w:type="dxa"/>
            <w:gridSpan w:val="5"/>
          </w:tcPr>
          <w:p>
            <w:pPr>
              <w:pStyle w:val="TableParagraph"/>
              <w:spacing w:before="90"/>
              <w:ind w:left="718"/>
              <w:rPr>
                <w:sz w:val="21"/>
              </w:rPr>
            </w:pPr>
            <w:r>
              <w:rPr>
                <w:sz w:val="21"/>
              </w:rPr>
              <w:t>□创意创新 □实物创新 □实验创新 □生产创新</w:t>
            </w:r>
          </w:p>
        </w:tc>
        <w:tc>
          <w:tcPr>
            <w:tcW w:w="1418" w:type="dxa"/>
            <w:gridSpan w:val="2"/>
          </w:tcPr>
          <w:p>
            <w:pPr>
              <w:pStyle w:val="TableParagraph"/>
              <w:spacing w:before="90"/>
              <w:ind w:left="286"/>
              <w:rPr>
                <w:sz w:val="21"/>
              </w:rPr>
            </w:pPr>
            <w:r>
              <w:rPr>
                <w:sz w:val="21"/>
              </w:rPr>
              <w:t>所属专业</w:t>
            </w:r>
          </w:p>
        </w:tc>
        <w:tc>
          <w:tcPr>
            <w:tcW w:w="4481" w:type="dxa"/>
            <w:gridSpan w:val="4"/>
          </w:tcPr>
          <w:p>
            <w:pPr>
              <w:pStyle w:val="TableParagraph"/>
              <w:rPr>
                <w:rFonts w:ascii="Times New Roman"/>
                <w:sz w:val="20"/>
              </w:rPr>
            </w:pPr>
          </w:p>
        </w:tc>
      </w:tr>
      <w:tr>
        <w:trPr>
          <w:trHeight w:val="340" w:hRule="atLeast"/>
        </w:trPr>
        <w:tc>
          <w:tcPr>
            <w:tcW w:w="392" w:type="dxa"/>
            <w:vMerge w:val="restart"/>
            <w:tcBorders>
              <w:bottom w:val="single" w:sz="6" w:space="0" w:color="000000"/>
            </w:tcBorders>
          </w:tcPr>
          <w:p>
            <w:pPr>
              <w:pStyle w:val="TableParagraph"/>
              <w:rPr>
                <w:rFonts w:ascii="黑体"/>
                <w:sz w:val="20"/>
              </w:rPr>
            </w:pPr>
          </w:p>
          <w:p>
            <w:pPr>
              <w:pStyle w:val="TableParagraph"/>
              <w:spacing w:before="9"/>
              <w:rPr>
                <w:rFonts w:ascii="黑体"/>
                <w:sz w:val="17"/>
              </w:rPr>
            </w:pPr>
          </w:p>
          <w:p>
            <w:pPr>
              <w:pStyle w:val="TableParagraph"/>
              <w:spacing w:line="278" w:lineRule="auto" w:before="1"/>
              <w:ind w:left="107" w:right="62"/>
              <w:jc w:val="both"/>
              <w:rPr>
                <w:sz w:val="21"/>
              </w:rPr>
            </w:pPr>
            <w:r>
              <w:rPr>
                <w:sz w:val="21"/>
              </w:rPr>
              <w:t>团队构成情况</w:t>
            </w:r>
          </w:p>
        </w:tc>
        <w:tc>
          <w:tcPr>
            <w:tcW w:w="711" w:type="dxa"/>
          </w:tcPr>
          <w:p>
            <w:pPr>
              <w:pStyle w:val="TableParagraph"/>
              <w:spacing w:before="23"/>
              <w:ind w:left="126" w:right="113"/>
              <w:jc w:val="center"/>
              <w:rPr>
                <w:sz w:val="21"/>
              </w:rPr>
            </w:pPr>
            <w:r>
              <w:rPr>
                <w:sz w:val="21"/>
              </w:rPr>
              <w:t>排序</w:t>
            </w:r>
          </w:p>
        </w:tc>
        <w:tc>
          <w:tcPr>
            <w:tcW w:w="1133" w:type="dxa"/>
          </w:tcPr>
          <w:p>
            <w:pPr>
              <w:pStyle w:val="TableParagraph"/>
              <w:spacing w:before="23"/>
              <w:ind w:left="20" w:right="13"/>
              <w:jc w:val="center"/>
              <w:rPr>
                <w:sz w:val="21"/>
              </w:rPr>
            </w:pPr>
            <w:r>
              <w:rPr>
                <w:sz w:val="21"/>
              </w:rPr>
              <w:t>身份</w:t>
            </w:r>
          </w:p>
        </w:tc>
        <w:tc>
          <w:tcPr>
            <w:tcW w:w="1162" w:type="dxa"/>
          </w:tcPr>
          <w:p>
            <w:pPr>
              <w:pStyle w:val="TableParagraph"/>
              <w:spacing w:before="23"/>
              <w:ind w:left="11"/>
              <w:jc w:val="center"/>
              <w:rPr>
                <w:sz w:val="21"/>
              </w:rPr>
            </w:pPr>
            <w:r>
              <w:rPr>
                <w:sz w:val="21"/>
              </w:rPr>
              <w:t>姓名</w:t>
            </w:r>
          </w:p>
        </w:tc>
        <w:tc>
          <w:tcPr>
            <w:tcW w:w="711" w:type="dxa"/>
          </w:tcPr>
          <w:p>
            <w:pPr>
              <w:pStyle w:val="TableParagraph"/>
              <w:spacing w:before="23"/>
              <w:ind w:left="125" w:right="114"/>
              <w:jc w:val="center"/>
              <w:rPr>
                <w:sz w:val="21"/>
              </w:rPr>
            </w:pPr>
            <w:r>
              <w:rPr>
                <w:sz w:val="21"/>
              </w:rPr>
              <w:t>性别</w:t>
            </w:r>
          </w:p>
        </w:tc>
        <w:tc>
          <w:tcPr>
            <w:tcW w:w="1277" w:type="dxa"/>
          </w:tcPr>
          <w:p>
            <w:pPr>
              <w:pStyle w:val="TableParagraph"/>
              <w:spacing w:before="23"/>
              <w:ind w:left="197" w:right="189"/>
              <w:jc w:val="center"/>
              <w:rPr>
                <w:sz w:val="21"/>
              </w:rPr>
            </w:pPr>
            <w:r>
              <w:rPr>
                <w:sz w:val="21"/>
              </w:rPr>
              <w:t>出生年月</w:t>
            </w:r>
          </w:p>
        </w:tc>
        <w:tc>
          <w:tcPr>
            <w:tcW w:w="1133" w:type="dxa"/>
          </w:tcPr>
          <w:p>
            <w:pPr>
              <w:pStyle w:val="TableParagraph"/>
              <w:spacing w:before="23"/>
              <w:ind w:right="345"/>
              <w:jc w:val="right"/>
              <w:rPr>
                <w:sz w:val="21"/>
              </w:rPr>
            </w:pPr>
            <w:r>
              <w:rPr>
                <w:sz w:val="21"/>
              </w:rPr>
              <w:t>院系</w:t>
            </w:r>
          </w:p>
        </w:tc>
        <w:tc>
          <w:tcPr>
            <w:tcW w:w="1673" w:type="dxa"/>
          </w:tcPr>
          <w:p>
            <w:pPr>
              <w:pStyle w:val="TableParagraph"/>
              <w:spacing w:before="23"/>
              <w:ind w:left="413"/>
              <w:rPr>
                <w:sz w:val="21"/>
              </w:rPr>
            </w:pPr>
            <w:r>
              <w:rPr>
                <w:sz w:val="21"/>
              </w:rPr>
              <w:t>所学专业</w:t>
            </w:r>
          </w:p>
        </w:tc>
        <w:tc>
          <w:tcPr>
            <w:tcW w:w="708" w:type="dxa"/>
          </w:tcPr>
          <w:p>
            <w:pPr>
              <w:pStyle w:val="TableParagraph"/>
              <w:spacing w:before="23"/>
              <w:ind w:left="142"/>
              <w:rPr>
                <w:sz w:val="21"/>
              </w:rPr>
            </w:pPr>
            <w:r>
              <w:rPr>
                <w:sz w:val="21"/>
              </w:rPr>
              <w:t>年级</w:t>
            </w:r>
          </w:p>
        </w:tc>
        <w:tc>
          <w:tcPr>
            <w:tcW w:w="1135" w:type="dxa"/>
            <w:gridSpan w:val="2"/>
          </w:tcPr>
          <w:p>
            <w:pPr>
              <w:pStyle w:val="TableParagraph"/>
              <w:spacing w:before="23"/>
              <w:ind w:left="355"/>
              <w:rPr>
                <w:sz w:val="21"/>
              </w:rPr>
            </w:pPr>
            <w:r>
              <w:rPr>
                <w:sz w:val="21"/>
              </w:rPr>
              <w:t>学号</w:t>
            </w:r>
          </w:p>
        </w:tc>
        <w:tc>
          <w:tcPr>
            <w:tcW w:w="1728" w:type="dxa"/>
            <w:gridSpan w:val="2"/>
          </w:tcPr>
          <w:p>
            <w:pPr>
              <w:pStyle w:val="TableParagraph"/>
              <w:spacing w:before="23"/>
              <w:ind w:left="632" w:right="625"/>
              <w:jc w:val="center"/>
              <w:rPr>
                <w:sz w:val="21"/>
              </w:rPr>
            </w:pPr>
            <w:r>
              <w:rPr>
                <w:sz w:val="21"/>
              </w:rPr>
              <w:t>邮箱</w:t>
            </w:r>
          </w:p>
        </w:tc>
        <w:tc>
          <w:tcPr>
            <w:tcW w:w="2328" w:type="dxa"/>
          </w:tcPr>
          <w:p>
            <w:pPr>
              <w:pStyle w:val="TableParagraph"/>
              <w:spacing w:before="23"/>
              <w:ind w:left="932" w:right="925"/>
              <w:jc w:val="center"/>
              <w:rPr>
                <w:sz w:val="21"/>
              </w:rPr>
            </w:pPr>
            <w:r>
              <w:rPr>
                <w:sz w:val="21"/>
              </w:rPr>
              <w:t>电话</w:t>
            </w:r>
          </w:p>
        </w:tc>
      </w:tr>
      <w:tr>
        <w:trPr>
          <w:trHeight w:val="649" w:hRule="atLeast"/>
        </w:trPr>
        <w:tc>
          <w:tcPr>
            <w:tcW w:w="392" w:type="dxa"/>
            <w:vMerge/>
            <w:tcBorders>
              <w:top w:val="nil"/>
              <w:bottom w:val="single" w:sz="6" w:space="0" w:color="000000"/>
            </w:tcBorders>
          </w:tcPr>
          <w:p>
            <w:pPr>
              <w:rPr>
                <w:sz w:val="2"/>
                <w:szCs w:val="2"/>
              </w:rPr>
            </w:pPr>
          </w:p>
        </w:tc>
        <w:tc>
          <w:tcPr>
            <w:tcW w:w="711" w:type="dxa"/>
          </w:tcPr>
          <w:p>
            <w:pPr>
              <w:pStyle w:val="TableParagraph"/>
              <w:spacing w:before="176"/>
              <w:ind w:left="17"/>
              <w:jc w:val="center"/>
              <w:rPr>
                <w:sz w:val="21"/>
              </w:rPr>
            </w:pPr>
            <w:r>
              <w:rPr>
                <w:w w:val="100"/>
                <w:sz w:val="21"/>
              </w:rPr>
              <w:t>1</w:t>
            </w:r>
          </w:p>
        </w:tc>
        <w:tc>
          <w:tcPr>
            <w:tcW w:w="1133" w:type="dxa"/>
          </w:tcPr>
          <w:p>
            <w:pPr>
              <w:pStyle w:val="TableParagraph"/>
              <w:spacing w:before="20"/>
              <w:ind w:left="20" w:right="13"/>
              <w:jc w:val="center"/>
              <w:rPr>
                <w:sz w:val="21"/>
              </w:rPr>
            </w:pPr>
            <w:r>
              <w:rPr>
                <w:sz w:val="21"/>
              </w:rPr>
              <w:t>项目负责人</w:t>
            </w:r>
          </w:p>
          <w:p>
            <w:pPr>
              <w:pStyle w:val="TableParagraph"/>
              <w:spacing w:before="43"/>
              <w:ind w:left="20" w:right="13"/>
              <w:jc w:val="center"/>
              <w:rPr>
                <w:sz w:val="21"/>
              </w:rPr>
            </w:pPr>
            <w:r>
              <w:rPr>
                <w:sz w:val="21"/>
              </w:rPr>
              <w:t>负责人</w:t>
            </w:r>
          </w:p>
        </w:tc>
        <w:tc>
          <w:tcPr>
            <w:tcW w:w="1162" w:type="dxa"/>
          </w:tcPr>
          <w:p>
            <w:pPr>
              <w:pStyle w:val="TableParagraph"/>
              <w:rPr>
                <w:rFonts w:ascii="Times New Roman"/>
                <w:sz w:val="20"/>
              </w:rPr>
            </w:pPr>
          </w:p>
        </w:tc>
        <w:tc>
          <w:tcPr>
            <w:tcW w:w="711" w:type="dxa"/>
          </w:tcPr>
          <w:p>
            <w:pPr>
              <w:pStyle w:val="TableParagraph"/>
              <w:rPr>
                <w:rFonts w:ascii="Times New Roman"/>
                <w:sz w:val="20"/>
              </w:rPr>
            </w:pPr>
          </w:p>
        </w:tc>
        <w:tc>
          <w:tcPr>
            <w:tcW w:w="1277" w:type="dxa"/>
          </w:tcPr>
          <w:p>
            <w:pPr>
              <w:pStyle w:val="TableParagraph"/>
              <w:rPr>
                <w:rFonts w:ascii="Times New Roman"/>
                <w:sz w:val="20"/>
              </w:rPr>
            </w:pPr>
          </w:p>
        </w:tc>
        <w:tc>
          <w:tcPr>
            <w:tcW w:w="1133" w:type="dxa"/>
          </w:tcPr>
          <w:p>
            <w:pPr>
              <w:pStyle w:val="TableParagraph"/>
              <w:rPr>
                <w:rFonts w:ascii="Times New Roman"/>
                <w:sz w:val="20"/>
              </w:rPr>
            </w:pPr>
          </w:p>
        </w:tc>
        <w:tc>
          <w:tcPr>
            <w:tcW w:w="1673" w:type="dxa"/>
          </w:tcPr>
          <w:p>
            <w:pPr>
              <w:pStyle w:val="TableParagraph"/>
              <w:rPr>
                <w:rFonts w:ascii="Times New Roman"/>
                <w:sz w:val="20"/>
              </w:rPr>
            </w:pPr>
          </w:p>
        </w:tc>
        <w:tc>
          <w:tcPr>
            <w:tcW w:w="708" w:type="dxa"/>
          </w:tcPr>
          <w:p>
            <w:pPr>
              <w:pStyle w:val="TableParagraph"/>
              <w:rPr>
                <w:rFonts w:ascii="Times New Roman"/>
                <w:sz w:val="20"/>
              </w:rPr>
            </w:pPr>
          </w:p>
        </w:tc>
        <w:tc>
          <w:tcPr>
            <w:tcW w:w="1135" w:type="dxa"/>
            <w:gridSpan w:val="2"/>
          </w:tcPr>
          <w:p>
            <w:pPr>
              <w:pStyle w:val="TableParagraph"/>
              <w:rPr>
                <w:rFonts w:ascii="Times New Roman"/>
                <w:sz w:val="20"/>
              </w:rPr>
            </w:pPr>
          </w:p>
        </w:tc>
        <w:tc>
          <w:tcPr>
            <w:tcW w:w="1728" w:type="dxa"/>
            <w:gridSpan w:val="2"/>
          </w:tcPr>
          <w:p>
            <w:pPr>
              <w:pStyle w:val="TableParagraph"/>
              <w:rPr>
                <w:rFonts w:ascii="Times New Roman"/>
                <w:sz w:val="20"/>
              </w:rPr>
            </w:pPr>
          </w:p>
        </w:tc>
        <w:tc>
          <w:tcPr>
            <w:tcW w:w="2328" w:type="dxa"/>
          </w:tcPr>
          <w:p>
            <w:pPr>
              <w:pStyle w:val="TableParagraph"/>
              <w:rPr>
                <w:rFonts w:ascii="Times New Roman"/>
                <w:sz w:val="20"/>
              </w:rPr>
            </w:pPr>
          </w:p>
        </w:tc>
      </w:tr>
      <w:tr>
        <w:trPr>
          <w:trHeight w:val="438" w:hRule="atLeast"/>
        </w:trPr>
        <w:tc>
          <w:tcPr>
            <w:tcW w:w="392" w:type="dxa"/>
            <w:vMerge/>
            <w:tcBorders>
              <w:top w:val="nil"/>
              <w:bottom w:val="single" w:sz="6" w:space="0" w:color="000000"/>
            </w:tcBorders>
          </w:tcPr>
          <w:p>
            <w:pPr>
              <w:rPr>
                <w:sz w:val="2"/>
                <w:szCs w:val="2"/>
              </w:rPr>
            </w:pPr>
          </w:p>
        </w:tc>
        <w:tc>
          <w:tcPr>
            <w:tcW w:w="711" w:type="dxa"/>
          </w:tcPr>
          <w:p>
            <w:pPr>
              <w:pStyle w:val="TableParagraph"/>
              <w:spacing w:before="70"/>
              <w:ind w:left="8"/>
              <w:jc w:val="center"/>
              <w:rPr>
                <w:sz w:val="21"/>
              </w:rPr>
            </w:pPr>
            <w:r>
              <w:rPr>
                <w:w w:val="100"/>
                <w:sz w:val="21"/>
              </w:rPr>
              <w:t>2</w:t>
            </w:r>
          </w:p>
        </w:tc>
        <w:tc>
          <w:tcPr>
            <w:tcW w:w="1133" w:type="dxa"/>
            <w:vMerge w:val="restart"/>
            <w:tcBorders>
              <w:bottom w:val="single" w:sz="6" w:space="0" w:color="000000"/>
            </w:tcBorders>
          </w:tcPr>
          <w:p>
            <w:pPr>
              <w:pStyle w:val="TableParagraph"/>
              <w:rPr>
                <w:rFonts w:ascii="黑体"/>
                <w:sz w:val="20"/>
              </w:rPr>
            </w:pPr>
          </w:p>
          <w:p>
            <w:pPr>
              <w:pStyle w:val="TableParagraph"/>
              <w:spacing w:before="6"/>
              <w:rPr>
                <w:rFonts w:ascii="黑体"/>
                <w:sz w:val="26"/>
              </w:rPr>
            </w:pPr>
          </w:p>
          <w:p>
            <w:pPr>
              <w:pStyle w:val="TableParagraph"/>
              <w:spacing w:line="278" w:lineRule="auto"/>
              <w:ind w:left="354" w:right="133" w:hanging="209"/>
              <w:rPr>
                <w:sz w:val="21"/>
              </w:rPr>
            </w:pPr>
            <w:r>
              <w:rPr>
                <w:sz w:val="21"/>
              </w:rPr>
              <w:t>团队其他成员</w:t>
            </w:r>
          </w:p>
        </w:tc>
        <w:tc>
          <w:tcPr>
            <w:tcW w:w="1162" w:type="dxa"/>
          </w:tcPr>
          <w:p>
            <w:pPr>
              <w:pStyle w:val="TableParagraph"/>
              <w:rPr>
                <w:rFonts w:ascii="Times New Roman"/>
                <w:sz w:val="20"/>
              </w:rPr>
            </w:pPr>
          </w:p>
        </w:tc>
        <w:tc>
          <w:tcPr>
            <w:tcW w:w="711" w:type="dxa"/>
          </w:tcPr>
          <w:p>
            <w:pPr>
              <w:pStyle w:val="TableParagraph"/>
              <w:rPr>
                <w:rFonts w:ascii="Times New Roman"/>
                <w:sz w:val="20"/>
              </w:rPr>
            </w:pPr>
          </w:p>
        </w:tc>
        <w:tc>
          <w:tcPr>
            <w:tcW w:w="1277" w:type="dxa"/>
          </w:tcPr>
          <w:p>
            <w:pPr>
              <w:pStyle w:val="TableParagraph"/>
              <w:rPr>
                <w:rFonts w:ascii="Times New Roman"/>
                <w:sz w:val="20"/>
              </w:rPr>
            </w:pPr>
          </w:p>
        </w:tc>
        <w:tc>
          <w:tcPr>
            <w:tcW w:w="1133" w:type="dxa"/>
          </w:tcPr>
          <w:p>
            <w:pPr>
              <w:pStyle w:val="TableParagraph"/>
              <w:rPr>
                <w:rFonts w:ascii="Times New Roman"/>
                <w:sz w:val="20"/>
              </w:rPr>
            </w:pPr>
          </w:p>
        </w:tc>
        <w:tc>
          <w:tcPr>
            <w:tcW w:w="1673" w:type="dxa"/>
          </w:tcPr>
          <w:p>
            <w:pPr>
              <w:pStyle w:val="TableParagraph"/>
              <w:rPr>
                <w:rFonts w:ascii="Times New Roman"/>
                <w:sz w:val="20"/>
              </w:rPr>
            </w:pPr>
          </w:p>
        </w:tc>
        <w:tc>
          <w:tcPr>
            <w:tcW w:w="708" w:type="dxa"/>
          </w:tcPr>
          <w:p>
            <w:pPr>
              <w:pStyle w:val="TableParagraph"/>
              <w:rPr>
                <w:rFonts w:ascii="Times New Roman"/>
                <w:sz w:val="20"/>
              </w:rPr>
            </w:pPr>
          </w:p>
        </w:tc>
        <w:tc>
          <w:tcPr>
            <w:tcW w:w="1135" w:type="dxa"/>
            <w:gridSpan w:val="2"/>
          </w:tcPr>
          <w:p>
            <w:pPr>
              <w:pStyle w:val="TableParagraph"/>
              <w:rPr>
                <w:rFonts w:ascii="Times New Roman"/>
                <w:sz w:val="20"/>
              </w:rPr>
            </w:pPr>
          </w:p>
        </w:tc>
        <w:tc>
          <w:tcPr>
            <w:tcW w:w="1728" w:type="dxa"/>
            <w:gridSpan w:val="2"/>
          </w:tcPr>
          <w:p>
            <w:pPr>
              <w:pStyle w:val="TableParagraph"/>
              <w:rPr>
                <w:rFonts w:ascii="Times New Roman"/>
                <w:sz w:val="20"/>
              </w:rPr>
            </w:pPr>
          </w:p>
        </w:tc>
        <w:tc>
          <w:tcPr>
            <w:tcW w:w="2328" w:type="dxa"/>
          </w:tcPr>
          <w:p>
            <w:pPr>
              <w:pStyle w:val="TableParagraph"/>
              <w:rPr>
                <w:rFonts w:ascii="Times New Roman"/>
                <w:sz w:val="20"/>
              </w:rPr>
            </w:pPr>
          </w:p>
        </w:tc>
      </w:tr>
      <w:tr>
        <w:trPr>
          <w:trHeight w:val="438" w:hRule="atLeast"/>
        </w:trPr>
        <w:tc>
          <w:tcPr>
            <w:tcW w:w="392" w:type="dxa"/>
            <w:vMerge/>
            <w:tcBorders>
              <w:top w:val="nil"/>
              <w:bottom w:val="single" w:sz="6" w:space="0" w:color="000000"/>
            </w:tcBorders>
          </w:tcPr>
          <w:p>
            <w:pPr>
              <w:rPr>
                <w:sz w:val="2"/>
                <w:szCs w:val="2"/>
              </w:rPr>
            </w:pPr>
          </w:p>
        </w:tc>
        <w:tc>
          <w:tcPr>
            <w:tcW w:w="711" w:type="dxa"/>
          </w:tcPr>
          <w:p>
            <w:pPr>
              <w:pStyle w:val="TableParagraph"/>
              <w:spacing w:before="73"/>
              <w:ind w:left="8"/>
              <w:jc w:val="center"/>
              <w:rPr>
                <w:sz w:val="21"/>
              </w:rPr>
            </w:pPr>
            <w:r>
              <w:rPr>
                <w:w w:val="100"/>
                <w:sz w:val="21"/>
              </w:rPr>
              <w:t>3</w:t>
            </w:r>
          </w:p>
        </w:tc>
        <w:tc>
          <w:tcPr>
            <w:tcW w:w="1133" w:type="dxa"/>
            <w:vMerge/>
            <w:tcBorders>
              <w:top w:val="nil"/>
              <w:bottom w:val="single" w:sz="6" w:space="0" w:color="000000"/>
            </w:tcBorders>
          </w:tcPr>
          <w:p>
            <w:pPr>
              <w:rPr>
                <w:sz w:val="2"/>
                <w:szCs w:val="2"/>
              </w:rPr>
            </w:pPr>
          </w:p>
        </w:tc>
        <w:tc>
          <w:tcPr>
            <w:tcW w:w="1162" w:type="dxa"/>
          </w:tcPr>
          <w:p>
            <w:pPr>
              <w:pStyle w:val="TableParagraph"/>
              <w:rPr>
                <w:rFonts w:ascii="Times New Roman"/>
                <w:sz w:val="20"/>
              </w:rPr>
            </w:pPr>
          </w:p>
        </w:tc>
        <w:tc>
          <w:tcPr>
            <w:tcW w:w="711" w:type="dxa"/>
          </w:tcPr>
          <w:p>
            <w:pPr>
              <w:pStyle w:val="TableParagraph"/>
              <w:rPr>
                <w:rFonts w:ascii="Times New Roman"/>
                <w:sz w:val="20"/>
              </w:rPr>
            </w:pPr>
          </w:p>
        </w:tc>
        <w:tc>
          <w:tcPr>
            <w:tcW w:w="1277" w:type="dxa"/>
          </w:tcPr>
          <w:p>
            <w:pPr>
              <w:pStyle w:val="TableParagraph"/>
              <w:rPr>
                <w:rFonts w:ascii="Times New Roman"/>
                <w:sz w:val="20"/>
              </w:rPr>
            </w:pPr>
          </w:p>
        </w:tc>
        <w:tc>
          <w:tcPr>
            <w:tcW w:w="1133" w:type="dxa"/>
          </w:tcPr>
          <w:p>
            <w:pPr>
              <w:pStyle w:val="TableParagraph"/>
              <w:rPr>
                <w:rFonts w:ascii="Times New Roman"/>
                <w:sz w:val="20"/>
              </w:rPr>
            </w:pPr>
          </w:p>
        </w:tc>
        <w:tc>
          <w:tcPr>
            <w:tcW w:w="1673" w:type="dxa"/>
          </w:tcPr>
          <w:p>
            <w:pPr>
              <w:pStyle w:val="TableParagraph"/>
              <w:rPr>
                <w:rFonts w:ascii="Times New Roman"/>
                <w:sz w:val="20"/>
              </w:rPr>
            </w:pPr>
          </w:p>
        </w:tc>
        <w:tc>
          <w:tcPr>
            <w:tcW w:w="708" w:type="dxa"/>
          </w:tcPr>
          <w:p>
            <w:pPr>
              <w:pStyle w:val="TableParagraph"/>
              <w:rPr>
                <w:rFonts w:ascii="Times New Roman"/>
                <w:sz w:val="20"/>
              </w:rPr>
            </w:pPr>
          </w:p>
        </w:tc>
        <w:tc>
          <w:tcPr>
            <w:tcW w:w="1135" w:type="dxa"/>
            <w:gridSpan w:val="2"/>
          </w:tcPr>
          <w:p>
            <w:pPr>
              <w:pStyle w:val="TableParagraph"/>
              <w:rPr>
                <w:rFonts w:ascii="Times New Roman"/>
                <w:sz w:val="20"/>
              </w:rPr>
            </w:pPr>
          </w:p>
        </w:tc>
        <w:tc>
          <w:tcPr>
            <w:tcW w:w="1728" w:type="dxa"/>
            <w:gridSpan w:val="2"/>
          </w:tcPr>
          <w:p>
            <w:pPr>
              <w:pStyle w:val="TableParagraph"/>
              <w:rPr>
                <w:rFonts w:ascii="Times New Roman"/>
                <w:sz w:val="20"/>
              </w:rPr>
            </w:pPr>
          </w:p>
        </w:tc>
        <w:tc>
          <w:tcPr>
            <w:tcW w:w="2328" w:type="dxa"/>
          </w:tcPr>
          <w:p>
            <w:pPr>
              <w:pStyle w:val="TableParagraph"/>
              <w:rPr>
                <w:rFonts w:ascii="Times New Roman"/>
                <w:sz w:val="20"/>
              </w:rPr>
            </w:pPr>
          </w:p>
        </w:tc>
      </w:tr>
      <w:tr>
        <w:trPr>
          <w:trHeight w:val="438" w:hRule="atLeast"/>
        </w:trPr>
        <w:tc>
          <w:tcPr>
            <w:tcW w:w="392" w:type="dxa"/>
            <w:vMerge/>
            <w:tcBorders>
              <w:top w:val="nil"/>
              <w:bottom w:val="single" w:sz="6" w:space="0" w:color="000000"/>
            </w:tcBorders>
          </w:tcPr>
          <w:p>
            <w:pPr>
              <w:rPr>
                <w:sz w:val="2"/>
                <w:szCs w:val="2"/>
              </w:rPr>
            </w:pPr>
          </w:p>
        </w:tc>
        <w:tc>
          <w:tcPr>
            <w:tcW w:w="711" w:type="dxa"/>
          </w:tcPr>
          <w:p>
            <w:pPr>
              <w:pStyle w:val="TableParagraph"/>
              <w:spacing w:before="73"/>
              <w:ind w:left="8"/>
              <w:jc w:val="center"/>
              <w:rPr>
                <w:sz w:val="21"/>
              </w:rPr>
            </w:pPr>
            <w:r>
              <w:rPr>
                <w:w w:val="100"/>
                <w:sz w:val="21"/>
              </w:rPr>
              <w:t>4</w:t>
            </w:r>
          </w:p>
        </w:tc>
        <w:tc>
          <w:tcPr>
            <w:tcW w:w="1133" w:type="dxa"/>
            <w:vMerge/>
            <w:tcBorders>
              <w:top w:val="nil"/>
              <w:bottom w:val="single" w:sz="6" w:space="0" w:color="000000"/>
            </w:tcBorders>
          </w:tcPr>
          <w:p>
            <w:pPr>
              <w:rPr>
                <w:sz w:val="2"/>
                <w:szCs w:val="2"/>
              </w:rPr>
            </w:pPr>
          </w:p>
        </w:tc>
        <w:tc>
          <w:tcPr>
            <w:tcW w:w="1162" w:type="dxa"/>
          </w:tcPr>
          <w:p>
            <w:pPr>
              <w:pStyle w:val="TableParagraph"/>
              <w:rPr>
                <w:rFonts w:ascii="Times New Roman"/>
                <w:sz w:val="20"/>
              </w:rPr>
            </w:pPr>
          </w:p>
        </w:tc>
        <w:tc>
          <w:tcPr>
            <w:tcW w:w="711" w:type="dxa"/>
          </w:tcPr>
          <w:p>
            <w:pPr>
              <w:pStyle w:val="TableParagraph"/>
              <w:rPr>
                <w:rFonts w:ascii="Times New Roman"/>
                <w:sz w:val="20"/>
              </w:rPr>
            </w:pPr>
          </w:p>
        </w:tc>
        <w:tc>
          <w:tcPr>
            <w:tcW w:w="1277" w:type="dxa"/>
          </w:tcPr>
          <w:p>
            <w:pPr>
              <w:pStyle w:val="TableParagraph"/>
              <w:rPr>
                <w:rFonts w:ascii="Times New Roman"/>
                <w:sz w:val="20"/>
              </w:rPr>
            </w:pPr>
          </w:p>
        </w:tc>
        <w:tc>
          <w:tcPr>
            <w:tcW w:w="1133" w:type="dxa"/>
          </w:tcPr>
          <w:p>
            <w:pPr>
              <w:pStyle w:val="TableParagraph"/>
              <w:rPr>
                <w:rFonts w:ascii="Times New Roman"/>
                <w:sz w:val="20"/>
              </w:rPr>
            </w:pPr>
          </w:p>
        </w:tc>
        <w:tc>
          <w:tcPr>
            <w:tcW w:w="1673" w:type="dxa"/>
          </w:tcPr>
          <w:p>
            <w:pPr>
              <w:pStyle w:val="TableParagraph"/>
              <w:rPr>
                <w:rFonts w:ascii="Times New Roman"/>
                <w:sz w:val="20"/>
              </w:rPr>
            </w:pPr>
          </w:p>
        </w:tc>
        <w:tc>
          <w:tcPr>
            <w:tcW w:w="708" w:type="dxa"/>
          </w:tcPr>
          <w:p>
            <w:pPr>
              <w:pStyle w:val="TableParagraph"/>
              <w:rPr>
                <w:rFonts w:ascii="Times New Roman"/>
                <w:sz w:val="20"/>
              </w:rPr>
            </w:pPr>
          </w:p>
        </w:tc>
        <w:tc>
          <w:tcPr>
            <w:tcW w:w="1135" w:type="dxa"/>
            <w:gridSpan w:val="2"/>
          </w:tcPr>
          <w:p>
            <w:pPr>
              <w:pStyle w:val="TableParagraph"/>
              <w:rPr>
                <w:rFonts w:ascii="Times New Roman"/>
                <w:sz w:val="20"/>
              </w:rPr>
            </w:pPr>
          </w:p>
        </w:tc>
        <w:tc>
          <w:tcPr>
            <w:tcW w:w="1728" w:type="dxa"/>
            <w:gridSpan w:val="2"/>
          </w:tcPr>
          <w:p>
            <w:pPr>
              <w:pStyle w:val="TableParagraph"/>
              <w:rPr>
                <w:rFonts w:ascii="Times New Roman"/>
                <w:sz w:val="20"/>
              </w:rPr>
            </w:pPr>
          </w:p>
        </w:tc>
        <w:tc>
          <w:tcPr>
            <w:tcW w:w="2328" w:type="dxa"/>
          </w:tcPr>
          <w:p>
            <w:pPr>
              <w:pStyle w:val="TableParagraph"/>
              <w:rPr>
                <w:rFonts w:ascii="Times New Roman"/>
                <w:sz w:val="20"/>
              </w:rPr>
            </w:pPr>
          </w:p>
        </w:tc>
      </w:tr>
      <w:tr>
        <w:trPr>
          <w:trHeight w:val="438" w:hRule="atLeast"/>
        </w:trPr>
        <w:tc>
          <w:tcPr>
            <w:tcW w:w="392" w:type="dxa"/>
            <w:vMerge/>
            <w:tcBorders>
              <w:top w:val="nil"/>
              <w:bottom w:val="single" w:sz="6" w:space="0" w:color="000000"/>
            </w:tcBorders>
          </w:tcPr>
          <w:p>
            <w:pPr>
              <w:rPr>
                <w:sz w:val="2"/>
                <w:szCs w:val="2"/>
              </w:rPr>
            </w:pPr>
          </w:p>
        </w:tc>
        <w:tc>
          <w:tcPr>
            <w:tcW w:w="711" w:type="dxa"/>
            <w:tcBorders>
              <w:bottom w:val="single" w:sz="6" w:space="0" w:color="000000"/>
            </w:tcBorders>
          </w:tcPr>
          <w:p>
            <w:pPr>
              <w:pStyle w:val="TableParagraph"/>
              <w:spacing w:before="73"/>
              <w:ind w:left="8"/>
              <w:jc w:val="center"/>
              <w:rPr>
                <w:sz w:val="21"/>
              </w:rPr>
            </w:pPr>
            <w:r>
              <w:rPr>
                <w:w w:val="100"/>
                <w:sz w:val="21"/>
              </w:rPr>
              <w:t>5</w:t>
            </w:r>
          </w:p>
        </w:tc>
        <w:tc>
          <w:tcPr>
            <w:tcW w:w="1133" w:type="dxa"/>
            <w:vMerge/>
            <w:tcBorders>
              <w:top w:val="nil"/>
              <w:bottom w:val="single" w:sz="6" w:space="0" w:color="000000"/>
            </w:tcBorders>
          </w:tcPr>
          <w:p>
            <w:pPr>
              <w:rPr>
                <w:sz w:val="2"/>
                <w:szCs w:val="2"/>
              </w:rPr>
            </w:pPr>
          </w:p>
        </w:tc>
        <w:tc>
          <w:tcPr>
            <w:tcW w:w="1162" w:type="dxa"/>
            <w:tcBorders>
              <w:bottom w:val="single" w:sz="6" w:space="0" w:color="000000"/>
            </w:tcBorders>
          </w:tcPr>
          <w:p>
            <w:pPr>
              <w:pStyle w:val="TableParagraph"/>
              <w:rPr>
                <w:rFonts w:ascii="Times New Roman"/>
                <w:sz w:val="20"/>
              </w:rPr>
            </w:pPr>
          </w:p>
        </w:tc>
        <w:tc>
          <w:tcPr>
            <w:tcW w:w="711" w:type="dxa"/>
            <w:tcBorders>
              <w:bottom w:val="single" w:sz="6" w:space="0" w:color="000000"/>
            </w:tcBorders>
          </w:tcPr>
          <w:p>
            <w:pPr>
              <w:pStyle w:val="TableParagraph"/>
              <w:rPr>
                <w:rFonts w:ascii="Times New Roman"/>
                <w:sz w:val="20"/>
              </w:rPr>
            </w:pPr>
          </w:p>
        </w:tc>
        <w:tc>
          <w:tcPr>
            <w:tcW w:w="1277" w:type="dxa"/>
            <w:tcBorders>
              <w:bottom w:val="single" w:sz="6" w:space="0" w:color="000000"/>
            </w:tcBorders>
          </w:tcPr>
          <w:p>
            <w:pPr>
              <w:pStyle w:val="TableParagraph"/>
              <w:rPr>
                <w:rFonts w:ascii="Times New Roman"/>
                <w:sz w:val="20"/>
              </w:rPr>
            </w:pPr>
          </w:p>
        </w:tc>
        <w:tc>
          <w:tcPr>
            <w:tcW w:w="1133" w:type="dxa"/>
            <w:tcBorders>
              <w:bottom w:val="single" w:sz="6" w:space="0" w:color="000000"/>
            </w:tcBorders>
          </w:tcPr>
          <w:p>
            <w:pPr>
              <w:pStyle w:val="TableParagraph"/>
              <w:rPr>
                <w:rFonts w:ascii="Times New Roman"/>
                <w:sz w:val="20"/>
              </w:rPr>
            </w:pPr>
          </w:p>
        </w:tc>
        <w:tc>
          <w:tcPr>
            <w:tcW w:w="1673" w:type="dxa"/>
            <w:tcBorders>
              <w:bottom w:val="single" w:sz="6" w:space="0" w:color="000000"/>
            </w:tcBorders>
          </w:tcPr>
          <w:p>
            <w:pPr>
              <w:pStyle w:val="TableParagraph"/>
              <w:rPr>
                <w:rFonts w:ascii="Times New Roman"/>
                <w:sz w:val="20"/>
              </w:rPr>
            </w:pPr>
          </w:p>
        </w:tc>
        <w:tc>
          <w:tcPr>
            <w:tcW w:w="708" w:type="dxa"/>
            <w:tcBorders>
              <w:bottom w:val="single" w:sz="6" w:space="0" w:color="000000"/>
            </w:tcBorders>
          </w:tcPr>
          <w:p>
            <w:pPr>
              <w:pStyle w:val="TableParagraph"/>
              <w:rPr>
                <w:rFonts w:ascii="Times New Roman"/>
                <w:sz w:val="20"/>
              </w:rPr>
            </w:pPr>
          </w:p>
        </w:tc>
        <w:tc>
          <w:tcPr>
            <w:tcW w:w="1135" w:type="dxa"/>
            <w:gridSpan w:val="2"/>
            <w:tcBorders>
              <w:bottom w:val="single" w:sz="6" w:space="0" w:color="000000"/>
            </w:tcBorders>
          </w:tcPr>
          <w:p>
            <w:pPr>
              <w:pStyle w:val="TableParagraph"/>
              <w:rPr>
                <w:rFonts w:ascii="Times New Roman"/>
                <w:sz w:val="20"/>
              </w:rPr>
            </w:pPr>
          </w:p>
        </w:tc>
        <w:tc>
          <w:tcPr>
            <w:tcW w:w="1728" w:type="dxa"/>
            <w:gridSpan w:val="2"/>
            <w:tcBorders>
              <w:bottom w:val="single" w:sz="6" w:space="0" w:color="000000"/>
            </w:tcBorders>
          </w:tcPr>
          <w:p>
            <w:pPr>
              <w:pStyle w:val="TableParagraph"/>
              <w:rPr>
                <w:rFonts w:ascii="Times New Roman"/>
                <w:sz w:val="20"/>
              </w:rPr>
            </w:pPr>
          </w:p>
        </w:tc>
        <w:tc>
          <w:tcPr>
            <w:tcW w:w="2328" w:type="dxa"/>
            <w:tcBorders>
              <w:bottom w:val="single" w:sz="6" w:space="0" w:color="000000"/>
            </w:tcBorders>
          </w:tcPr>
          <w:p>
            <w:pPr>
              <w:pStyle w:val="TableParagraph"/>
              <w:rPr>
                <w:rFonts w:ascii="Times New Roman"/>
                <w:sz w:val="20"/>
              </w:rPr>
            </w:pPr>
          </w:p>
        </w:tc>
      </w:tr>
      <w:tr>
        <w:trPr>
          <w:trHeight w:val="414" w:hRule="atLeast"/>
        </w:trPr>
        <w:tc>
          <w:tcPr>
            <w:tcW w:w="1103" w:type="dxa"/>
            <w:gridSpan w:val="2"/>
            <w:vMerge w:val="restart"/>
            <w:tcBorders>
              <w:top w:val="single" w:sz="6" w:space="0" w:color="000000"/>
            </w:tcBorders>
          </w:tcPr>
          <w:p>
            <w:pPr>
              <w:pStyle w:val="TableParagraph"/>
              <w:spacing w:before="3"/>
              <w:rPr>
                <w:rFonts w:ascii="黑体"/>
                <w:sz w:val="24"/>
              </w:rPr>
            </w:pPr>
          </w:p>
          <w:p>
            <w:pPr>
              <w:pStyle w:val="TableParagraph"/>
              <w:spacing w:line="278" w:lineRule="auto"/>
              <w:ind w:left="341" w:right="327"/>
              <w:rPr>
                <w:sz w:val="21"/>
              </w:rPr>
            </w:pPr>
            <w:r>
              <w:rPr>
                <w:sz w:val="21"/>
              </w:rPr>
              <w:t>指导教师</w:t>
            </w:r>
          </w:p>
        </w:tc>
        <w:tc>
          <w:tcPr>
            <w:tcW w:w="1133" w:type="dxa"/>
            <w:tcBorders>
              <w:top w:val="single" w:sz="6" w:space="0" w:color="000000"/>
            </w:tcBorders>
          </w:tcPr>
          <w:p>
            <w:pPr>
              <w:pStyle w:val="TableParagraph"/>
              <w:spacing w:before="58"/>
              <w:ind w:left="20" w:right="13"/>
              <w:jc w:val="center"/>
              <w:rPr>
                <w:sz w:val="21"/>
              </w:rPr>
            </w:pPr>
            <w:r>
              <w:rPr>
                <w:sz w:val="21"/>
              </w:rPr>
              <w:t>排序</w:t>
            </w:r>
          </w:p>
        </w:tc>
        <w:tc>
          <w:tcPr>
            <w:tcW w:w="1162" w:type="dxa"/>
            <w:tcBorders>
              <w:top w:val="single" w:sz="6" w:space="0" w:color="000000"/>
            </w:tcBorders>
          </w:tcPr>
          <w:p>
            <w:pPr>
              <w:pStyle w:val="TableParagraph"/>
              <w:tabs>
                <w:tab w:pos="433" w:val="left" w:leader="none"/>
              </w:tabs>
              <w:spacing w:before="58"/>
              <w:ind w:left="11"/>
              <w:jc w:val="center"/>
              <w:rPr>
                <w:sz w:val="21"/>
              </w:rPr>
            </w:pPr>
            <w:r>
              <w:rPr>
                <w:sz w:val="21"/>
              </w:rPr>
              <w:t>姓</w:t>
              <w:tab/>
              <w:t>名</w:t>
            </w:r>
          </w:p>
        </w:tc>
        <w:tc>
          <w:tcPr>
            <w:tcW w:w="711" w:type="dxa"/>
            <w:tcBorders>
              <w:top w:val="single" w:sz="6" w:space="0" w:color="000000"/>
            </w:tcBorders>
          </w:tcPr>
          <w:p>
            <w:pPr>
              <w:pStyle w:val="TableParagraph"/>
              <w:spacing w:before="58"/>
              <w:ind w:left="125" w:right="114"/>
              <w:jc w:val="center"/>
              <w:rPr>
                <w:sz w:val="21"/>
              </w:rPr>
            </w:pPr>
            <w:r>
              <w:rPr>
                <w:sz w:val="21"/>
              </w:rPr>
              <w:t>性别</w:t>
            </w:r>
          </w:p>
        </w:tc>
        <w:tc>
          <w:tcPr>
            <w:tcW w:w="1277" w:type="dxa"/>
            <w:tcBorders>
              <w:top w:val="single" w:sz="6" w:space="0" w:color="000000"/>
            </w:tcBorders>
          </w:tcPr>
          <w:p>
            <w:pPr>
              <w:pStyle w:val="TableParagraph"/>
              <w:spacing w:before="58"/>
              <w:ind w:left="195" w:right="189"/>
              <w:jc w:val="center"/>
              <w:rPr>
                <w:sz w:val="21"/>
              </w:rPr>
            </w:pPr>
            <w:r>
              <w:rPr>
                <w:sz w:val="21"/>
              </w:rPr>
              <w:t>职称</w:t>
            </w:r>
          </w:p>
        </w:tc>
        <w:tc>
          <w:tcPr>
            <w:tcW w:w="1133" w:type="dxa"/>
            <w:tcBorders>
              <w:top w:val="single" w:sz="6" w:space="0" w:color="000000"/>
            </w:tcBorders>
          </w:tcPr>
          <w:p>
            <w:pPr>
              <w:pStyle w:val="TableParagraph"/>
              <w:spacing w:before="58"/>
              <w:ind w:right="345"/>
              <w:jc w:val="right"/>
              <w:rPr>
                <w:sz w:val="21"/>
              </w:rPr>
            </w:pPr>
            <w:r>
              <w:rPr>
                <w:sz w:val="21"/>
              </w:rPr>
              <w:t>学位</w:t>
            </w:r>
          </w:p>
        </w:tc>
        <w:tc>
          <w:tcPr>
            <w:tcW w:w="3516" w:type="dxa"/>
            <w:gridSpan w:val="4"/>
            <w:tcBorders>
              <w:top w:val="single" w:sz="6" w:space="0" w:color="000000"/>
            </w:tcBorders>
          </w:tcPr>
          <w:p>
            <w:pPr>
              <w:pStyle w:val="TableParagraph"/>
              <w:spacing w:before="58"/>
              <w:ind w:left="1316" w:right="1310"/>
              <w:jc w:val="center"/>
              <w:rPr>
                <w:sz w:val="21"/>
              </w:rPr>
            </w:pPr>
            <w:r>
              <w:rPr>
                <w:sz w:val="21"/>
              </w:rPr>
              <w:t>研究领域</w:t>
            </w:r>
          </w:p>
        </w:tc>
        <w:tc>
          <w:tcPr>
            <w:tcW w:w="1728" w:type="dxa"/>
            <w:gridSpan w:val="2"/>
            <w:tcBorders>
              <w:top w:val="single" w:sz="6" w:space="0" w:color="000000"/>
            </w:tcBorders>
          </w:tcPr>
          <w:p>
            <w:pPr>
              <w:pStyle w:val="TableParagraph"/>
              <w:spacing w:before="58"/>
              <w:ind w:left="632" w:right="625"/>
              <w:jc w:val="center"/>
              <w:rPr>
                <w:sz w:val="21"/>
              </w:rPr>
            </w:pPr>
            <w:r>
              <w:rPr>
                <w:sz w:val="21"/>
              </w:rPr>
              <w:t>邮箱</w:t>
            </w:r>
          </w:p>
        </w:tc>
        <w:tc>
          <w:tcPr>
            <w:tcW w:w="2328" w:type="dxa"/>
            <w:tcBorders>
              <w:top w:val="single" w:sz="6" w:space="0" w:color="000000"/>
            </w:tcBorders>
          </w:tcPr>
          <w:p>
            <w:pPr>
              <w:pStyle w:val="TableParagraph"/>
              <w:spacing w:before="58"/>
              <w:ind w:left="932" w:right="925"/>
              <w:jc w:val="center"/>
              <w:rPr>
                <w:sz w:val="21"/>
              </w:rPr>
            </w:pPr>
            <w:r>
              <w:rPr>
                <w:sz w:val="21"/>
              </w:rPr>
              <w:t>电话</w:t>
            </w:r>
          </w:p>
        </w:tc>
      </w:tr>
      <w:tr>
        <w:trPr>
          <w:trHeight w:val="397" w:hRule="atLeast"/>
        </w:trPr>
        <w:tc>
          <w:tcPr>
            <w:tcW w:w="1103" w:type="dxa"/>
            <w:gridSpan w:val="2"/>
            <w:vMerge/>
            <w:tcBorders>
              <w:top w:val="nil"/>
            </w:tcBorders>
          </w:tcPr>
          <w:p>
            <w:pPr>
              <w:rPr>
                <w:sz w:val="2"/>
                <w:szCs w:val="2"/>
              </w:rPr>
            </w:pPr>
          </w:p>
        </w:tc>
        <w:tc>
          <w:tcPr>
            <w:tcW w:w="1133" w:type="dxa"/>
          </w:tcPr>
          <w:p>
            <w:pPr>
              <w:pStyle w:val="TableParagraph"/>
              <w:spacing w:before="51"/>
              <w:ind w:left="7"/>
              <w:jc w:val="center"/>
              <w:rPr>
                <w:sz w:val="21"/>
              </w:rPr>
            </w:pPr>
            <w:r>
              <w:rPr>
                <w:w w:val="100"/>
                <w:sz w:val="21"/>
              </w:rPr>
              <w:t>1</w:t>
            </w:r>
          </w:p>
        </w:tc>
        <w:tc>
          <w:tcPr>
            <w:tcW w:w="1162" w:type="dxa"/>
          </w:tcPr>
          <w:p>
            <w:pPr>
              <w:pStyle w:val="TableParagraph"/>
              <w:rPr>
                <w:rFonts w:ascii="Times New Roman"/>
                <w:sz w:val="20"/>
              </w:rPr>
            </w:pPr>
          </w:p>
        </w:tc>
        <w:tc>
          <w:tcPr>
            <w:tcW w:w="711" w:type="dxa"/>
          </w:tcPr>
          <w:p>
            <w:pPr>
              <w:pStyle w:val="TableParagraph"/>
              <w:rPr>
                <w:rFonts w:ascii="Times New Roman"/>
                <w:sz w:val="20"/>
              </w:rPr>
            </w:pPr>
          </w:p>
        </w:tc>
        <w:tc>
          <w:tcPr>
            <w:tcW w:w="1277" w:type="dxa"/>
          </w:tcPr>
          <w:p>
            <w:pPr>
              <w:pStyle w:val="TableParagraph"/>
              <w:rPr>
                <w:rFonts w:ascii="Times New Roman"/>
                <w:sz w:val="20"/>
              </w:rPr>
            </w:pPr>
          </w:p>
        </w:tc>
        <w:tc>
          <w:tcPr>
            <w:tcW w:w="1133" w:type="dxa"/>
          </w:tcPr>
          <w:p>
            <w:pPr>
              <w:pStyle w:val="TableParagraph"/>
              <w:rPr>
                <w:rFonts w:ascii="Times New Roman"/>
                <w:sz w:val="20"/>
              </w:rPr>
            </w:pPr>
          </w:p>
        </w:tc>
        <w:tc>
          <w:tcPr>
            <w:tcW w:w="3516" w:type="dxa"/>
            <w:gridSpan w:val="4"/>
          </w:tcPr>
          <w:p>
            <w:pPr>
              <w:pStyle w:val="TableParagraph"/>
              <w:rPr>
                <w:rFonts w:ascii="Times New Roman"/>
                <w:sz w:val="20"/>
              </w:rPr>
            </w:pPr>
          </w:p>
        </w:tc>
        <w:tc>
          <w:tcPr>
            <w:tcW w:w="1728" w:type="dxa"/>
            <w:gridSpan w:val="2"/>
          </w:tcPr>
          <w:p>
            <w:pPr>
              <w:pStyle w:val="TableParagraph"/>
              <w:rPr>
                <w:rFonts w:ascii="Times New Roman"/>
                <w:sz w:val="20"/>
              </w:rPr>
            </w:pPr>
          </w:p>
        </w:tc>
        <w:tc>
          <w:tcPr>
            <w:tcW w:w="2328" w:type="dxa"/>
          </w:tcPr>
          <w:p>
            <w:pPr>
              <w:pStyle w:val="TableParagraph"/>
              <w:rPr>
                <w:rFonts w:ascii="Times New Roman"/>
                <w:sz w:val="20"/>
              </w:rPr>
            </w:pPr>
          </w:p>
        </w:tc>
      </w:tr>
      <w:tr>
        <w:trPr>
          <w:trHeight w:val="398" w:hRule="atLeast"/>
        </w:trPr>
        <w:tc>
          <w:tcPr>
            <w:tcW w:w="1103" w:type="dxa"/>
            <w:gridSpan w:val="2"/>
            <w:vMerge/>
            <w:tcBorders>
              <w:top w:val="nil"/>
            </w:tcBorders>
          </w:tcPr>
          <w:p>
            <w:pPr>
              <w:rPr>
                <w:sz w:val="2"/>
                <w:szCs w:val="2"/>
              </w:rPr>
            </w:pPr>
          </w:p>
        </w:tc>
        <w:tc>
          <w:tcPr>
            <w:tcW w:w="1133" w:type="dxa"/>
          </w:tcPr>
          <w:p>
            <w:pPr>
              <w:pStyle w:val="TableParagraph"/>
              <w:spacing w:before="51"/>
              <w:ind w:left="7"/>
              <w:jc w:val="center"/>
              <w:rPr>
                <w:sz w:val="21"/>
              </w:rPr>
            </w:pPr>
            <w:r>
              <w:rPr>
                <w:w w:val="100"/>
                <w:sz w:val="21"/>
              </w:rPr>
              <w:t>2</w:t>
            </w:r>
          </w:p>
        </w:tc>
        <w:tc>
          <w:tcPr>
            <w:tcW w:w="1162" w:type="dxa"/>
          </w:tcPr>
          <w:p>
            <w:pPr>
              <w:pStyle w:val="TableParagraph"/>
              <w:rPr>
                <w:rFonts w:ascii="Times New Roman"/>
                <w:sz w:val="20"/>
              </w:rPr>
            </w:pPr>
          </w:p>
        </w:tc>
        <w:tc>
          <w:tcPr>
            <w:tcW w:w="711" w:type="dxa"/>
          </w:tcPr>
          <w:p>
            <w:pPr>
              <w:pStyle w:val="TableParagraph"/>
              <w:rPr>
                <w:rFonts w:ascii="Times New Roman"/>
                <w:sz w:val="20"/>
              </w:rPr>
            </w:pPr>
          </w:p>
        </w:tc>
        <w:tc>
          <w:tcPr>
            <w:tcW w:w="1277" w:type="dxa"/>
          </w:tcPr>
          <w:p>
            <w:pPr>
              <w:pStyle w:val="TableParagraph"/>
              <w:rPr>
                <w:rFonts w:ascii="Times New Roman"/>
                <w:sz w:val="20"/>
              </w:rPr>
            </w:pPr>
          </w:p>
        </w:tc>
        <w:tc>
          <w:tcPr>
            <w:tcW w:w="1133" w:type="dxa"/>
          </w:tcPr>
          <w:p>
            <w:pPr>
              <w:pStyle w:val="TableParagraph"/>
              <w:rPr>
                <w:rFonts w:ascii="Times New Roman"/>
                <w:sz w:val="20"/>
              </w:rPr>
            </w:pPr>
          </w:p>
        </w:tc>
        <w:tc>
          <w:tcPr>
            <w:tcW w:w="3516" w:type="dxa"/>
            <w:gridSpan w:val="4"/>
          </w:tcPr>
          <w:p>
            <w:pPr>
              <w:pStyle w:val="TableParagraph"/>
              <w:rPr>
                <w:rFonts w:ascii="Times New Roman"/>
                <w:sz w:val="20"/>
              </w:rPr>
            </w:pPr>
          </w:p>
        </w:tc>
        <w:tc>
          <w:tcPr>
            <w:tcW w:w="1728" w:type="dxa"/>
            <w:gridSpan w:val="2"/>
          </w:tcPr>
          <w:p>
            <w:pPr>
              <w:pStyle w:val="TableParagraph"/>
              <w:rPr>
                <w:rFonts w:ascii="Times New Roman"/>
                <w:sz w:val="20"/>
              </w:rPr>
            </w:pPr>
          </w:p>
        </w:tc>
        <w:tc>
          <w:tcPr>
            <w:tcW w:w="2328" w:type="dxa"/>
          </w:tcPr>
          <w:p>
            <w:pPr>
              <w:pStyle w:val="TableParagraph"/>
              <w:rPr>
                <w:rFonts w:ascii="Times New Roman"/>
                <w:sz w:val="20"/>
              </w:rPr>
            </w:pPr>
          </w:p>
        </w:tc>
      </w:tr>
    </w:tbl>
    <w:p>
      <w:pPr>
        <w:spacing w:line="321" w:lineRule="auto" w:before="78"/>
        <w:ind w:left="1479" w:right="753" w:hanging="735"/>
        <w:jc w:val="left"/>
        <w:rPr>
          <w:sz w:val="21"/>
        </w:rPr>
      </w:pPr>
      <w:r>
        <w:rPr>
          <w:spacing w:val="-1"/>
          <w:w w:val="100"/>
          <w:sz w:val="21"/>
        </w:rPr>
        <w:t>注：</w:t>
      </w:r>
      <w:r>
        <w:rPr>
          <w:w w:val="100"/>
          <w:sz w:val="21"/>
        </w:rPr>
        <w:t>1</w:t>
      </w:r>
      <w:r>
        <w:rPr>
          <w:spacing w:val="-9"/>
          <w:w w:val="100"/>
          <w:sz w:val="21"/>
        </w:rPr>
        <w:t>.“组别”选择方式：如果项目负责人为研究生，则选择“研究生组”；如果项目负责人为本科生，则选择“本科组”；如果项目负责人</w:t>
      </w:r>
      <w:r>
        <w:rPr>
          <w:spacing w:val="-13"/>
          <w:sz w:val="21"/>
        </w:rPr>
        <w:t>为高职生，则选择“高职组”。</w:t>
      </w:r>
    </w:p>
    <w:p>
      <w:pPr>
        <w:spacing w:line="268" w:lineRule="exact" w:before="0"/>
        <w:ind w:left="1165" w:right="0" w:firstLine="0"/>
        <w:jc w:val="left"/>
        <w:rPr>
          <w:sz w:val="21"/>
        </w:rPr>
      </w:pPr>
      <w:r>
        <w:rPr>
          <w:sz w:val="21"/>
        </w:rPr>
        <w:t>2.“所属专业”是指按照参赛项目的属性，应该归属或靠近的专业名称。其中，组别为“研究生组”的需选择研究生专业名称，组别为</w:t>
      </w:r>
    </w:p>
    <w:p>
      <w:pPr>
        <w:spacing w:before="91"/>
        <w:ind w:left="1479" w:right="0" w:firstLine="0"/>
        <w:jc w:val="left"/>
        <w:rPr>
          <w:sz w:val="21"/>
        </w:rPr>
      </w:pPr>
      <w:r>
        <w:rPr>
          <w:sz w:val="21"/>
        </w:rPr>
        <w:t>“本科组”的需选择本科专业名称，组别为“高职组”的需选择高职专业名称。</w:t>
      </w:r>
    </w:p>
    <w:p>
      <w:pPr>
        <w:spacing w:before="91"/>
        <w:ind w:left="1165" w:right="0" w:firstLine="0"/>
        <w:jc w:val="left"/>
        <w:rPr>
          <w:sz w:val="21"/>
        </w:rPr>
      </w:pPr>
      <w:r>
        <w:rPr>
          <w:sz w:val="21"/>
        </w:rPr>
        <w:t>3.“排序”是指主要作者或指导教师对项目贡献程度大小的排列顺序，与今后获奖证书中的人员排序一致。</w:t>
      </w:r>
    </w:p>
    <w:p>
      <w:pPr>
        <w:spacing w:before="91"/>
        <w:ind w:left="1165" w:right="0" w:firstLine="0"/>
        <w:jc w:val="left"/>
        <w:rPr>
          <w:sz w:val="21"/>
        </w:rPr>
      </w:pPr>
      <w:r>
        <w:rPr>
          <w:sz w:val="21"/>
        </w:rPr>
        <w:t>4.“所学专业”是指作者本人在校修读的规范专业全称。</w:t>
      </w:r>
    </w:p>
    <w:p>
      <w:pPr>
        <w:spacing w:before="91"/>
        <w:ind w:left="1165" w:right="0" w:firstLine="0"/>
        <w:jc w:val="left"/>
        <w:rPr>
          <w:sz w:val="21"/>
        </w:rPr>
      </w:pPr>
      <w:r>
        <w:rPr>
          <w:sz w:val="21"/>
        </w:rPr>
        <w:t>5.“年级”填写目前作者所在的年级。</w:t>
      </w:r>
    </w:p>
    <w:p>
      <w:pPr>
        <w:pStyle w:val="BodyText"/>
        <w:spacing w:before="9"/>
        <w:rPr>
          <w:sz w:val="20"/>
        </w:rPr>
      </w:pPr>
    </w:p>
    <w:p>
      <w:pPr>
        <w:spacing w:before="89"/>
        <w:ind w:left="6645" w:right="6655" w:firstLine="0"/>
        <w:jc w:val="center"/>
        <w:rPr>
          <w:rFonts w:ascii="Times New Roman" w:hAnsi="Times New Roman"/>
          <w:sz w:val="28"/>
        </w:rPr>
      </w:pPr>
      <w:r>
        <w:rPr>
          <w:rFonts w:ascii="Times New Roman" w:hAnsi="Times New Roman"/>
          <w:sz w:val="28"/>
        </w:rPr>
        <w:t>— 19 —</w:t>
      </w:r>
    </w:p>
    <w:p>
      <w:pPr>
        <w:spacing w:after="0"/>
        <w:jc w:val="center"/>
        <w:rPr>
          <w:rFonts w:ascii="Times New Roman" w:hAnsi="Times New Roman"/>
          <w:sz w:val="28"/>
        </w:rPr>
        <w:sectPr>
          <w:footerReference w:type="default" r:id="rId20"/>
          <w:pgSz w:w="16840" w:h="11910" w:orient="landscape"/>
          <w:pgMar w:footer="0" w:header="0" w:top="1100" w:bottom="280" w:left="1240" w:right="1280"/>
        </w:sectPr>
      </w:pPr>
    </w:p>
    <w:p>
      <w:pPr>
        <w:pStyle w:val="BodyText"/>
        <w:rPr>
          <w:rFonts w:ascii="Times New Roman"/>
          <w:sz w:val="20"/>
        </w:rPr>
      </w:pPr>
    </w:p>
    <w:p>
      <w:pPr>
        <w:pStyle w:val="BodyText"/>
        <w:spacing w:before="1"/>
        <w:rPr>
          <w:rFonts w:ascii="Times New Roman"/>
          <w:sz w:val="26"/>
        </w:rPr>
      </w:pPr>
    </w:p>
    <w:p>
      <w:pPr>
        <w:pStyle w:val="BodyText"/>
        <w:spacing w:before="55"/>
        <w:ind w:left="872"/>
        <w:rPr>
          <w:rFonts w:ascii="黑体" w:eastAsia="黑体" w:hint="eastAsia"/>
        </w:rPr>
      </w:pPr>
      <w:r>
        <w:rPr/>
        <w:pict>
          <v:shape style="position:absolute;margin-left:71.183998pt;margin-top:24.869986pt;width:453.1pt;height:287.6pt;mso-position-horizontal-relative:page;mso-position-vertical-relative:paragraph;z-index:1144;mso-wrap-distance-left:0;mso-wrap-distance-right:0" type="#_x0000_t202" filled="false" stroked="true" strokeweight=".48004pt" strokecolor="#000000">
            <v:textbox inset="0,0,0,0">
              <w:txbxContent>
                <w:p>
                  <w:pPr>
                    <w:spacing w:line="410" w:lineRule="auto" w:before="157"/>
                    <w:ind w:left="103" w:right="99" w:firstLine="0"/>
                    <w:jc w:val="both"/>
                    <w:rPr>
                      <w:sz w:val="21"/>
                    </w:rPr>
                  </w:pPr>
                  <w:r>
                    <w:rPr>
                      <w:spacing w:val="-15"/>
                      <w:sz w:val="21"/>
                    </w:rPr>
                    <w:t>包括：项目的研究意义、总体思路、研究内容、研究方法、理论依据、主要技术、实施方案等</w:t>
                  </w:r>
                  <w:r>
                    <w:rPr>
                      <w:sz w:val="21"/>
                    </w:rPr>
                    <w:t>（其</w:t>
                  </w:r>
                  <w:r>
                    <w:rPr>
                      <w:spacing w:val="-3"/>
                      <w:sz w:val="21"/>
                    </w:rPr>
                    <w:t>中，实验创新需注明专业、课程、章节和具体实验名称，并详述实验过程细节，使他人可以据此进行验证；生产创新需注明企业全称和具体生产流程名称。不符合要求的，不予评选</w:t>
                  </w:r>
                  <w:r>
                    <w:rPr>
                      <w:spacing w:val="-108"/>
                      <w:sz w:val="21"/>
                    </w:rPr>
                    <w:t>）</w:t>
                  </w:r>
                  <w:r>
                    <w:rPr>
                      <w:sz w:val="21"/>
                    </w:rPr>
                    <w:t>。</w:t>
                  </w:r>
                </w:p>
              </w:txbxContent>
            </v:textbox>
            <v:stroke dashstyle="solid"/>
            <w10:wrap type="topAndBottom"/>
          </v:shape>
        </w:pict>
      </w:r>
      <w:r>
        <w:rPr>
          <w:rFonts w:ascii="黑体" w:eastAsia="黑体" w:hint="eastAsia"/>
        </w:rPr>
        <w:t>二、科学性</w:t>
      </w:r>
    </w:p>
    <w:p>
      <w:pPr>
        <w:pStyle w:val="BodyText"/>
        <w:spacing w:before="114" w:after="27"/>
        <w:ind w:left="872"/>
        <w:rPr>
          <w:rFonts w:ascii="黑体" w:eastAsia="黑体" w:hint="eastAsia"/>
        </w:rPr>
      </w:pPr>
      <w:r>
        <w:rPr>
          <w:rFonts w:ascii="黑体" w:eastAsia="黑体" w:hint="eastAsia"/>
        </w:rPr>
        <w:t>三、创新性</w:t>
      </w:r>
    </w:p>
    <w:p>
      <w:pPr>
        <w:pStyle w:val="BodyText"/>
        <w:ind w:left="111"/>
        <w:rPr>
          <w:rFonts w:ascii="黑体"/>
          <w:sz w:val="20"/>
        </w:rPr>
      </w:pPr>
      <w:r>
        <w:rPr>
          <w:rFonts w:ascii="黑体"/>
          <w:sz w:val="20"/>
        </w:rPr>
        <w:pict>
          <v:shape style="width:453.8pt;height:286.5pt;mso-position-horizontal-relative:char;mso-position-vertical-relative:line" type="#_x0000_t202" filled="false" stroked="true" strokeweight=".48004pt" strokecolor="#000000">
            <w10:anchorlock/>
            <v:textbox inset="0,0,0,0">
              <w:txbxContent>
                <w:p>
                  <w:pPr>
                    <w:spacing w:line="391" w:lineRule="auto" w:before="142"/>
                    <w:ind w:left="103" w:right="100" w:firstLine="0"/>
                    <w:jc w:val="left"/>
                    <w:rPr>
                      <w:sz w:val="21"/>
                    </w:rPr>
                  </w:pPr>
                  <w:r>
                    <w:rPr>
                      <w:sz w:val="21"/>
                    </w:rPr>
                    <w:t>包括：项目主要创新点、关键技术、与国内外同类研究（技术）比较等（</w:t>
                  </w:r>
                  <w:r>
                    <w:rPr>
                      <w:spacing w:val="-3"/>
                      <w:sz w:val="21"/>
                    </w:rPr>
                    <w:t>其中，实验创新和生产创新需体现降低成本、节约能耗、缩短时间、提高效率等目的</w:t>
                  </w:r>
                  <w:r>
                    <w:rPr>
                      <w:spacing w:val="-106"/>
                      <w:sz w:val="21"/>
                    </w:rPr>
                    <w:t>）</w:t>
                  </w:r>
                  <w:r>
                    <w:rPr>
                      <w:sz w:val="21"/>
                    </w:rPr>
                    <w:t>。</w:t>
                  </w:r>
                </w:p>
              </w:txbxContent>
            </v:textbox>
            <v:stroke dashstyle="solid"/>
          </v:shape>
        </w:pict>
      </w:r>
      <w:r>
        <w:rPr>
          <w:rFonts w:ascii="黑体"/>
          <w:sz w:val="20"/>
        </w:rPr>
      </w:r>
    </w:p>
    <w:p>
      <w:pPr>
        <w:spacing w:after="0"/>
        <w:rPr>
          <w:rFonts w:ascii="黑体"/>
          <w:sz w:val="20"/>
        </w:rPr>
        <w:sectPr>
          <w:footerReference w:type="even" r:id="rId21"/>
          <w:footerReference w:type="default" r:id="rId22"/>
          <w:pgSz w:w="11910" w:h="16840"/>
          <w:pgMar w:footer="1644" w:header="0" w:top="1580" w:bottom="1840" w:left="1300" w:right="1040"/>
          <w:pgNumType w:start="20"/>
        </w:sectPr>
      </w:pPr>
    </w:p>
    <w:p>
      <w:pPr>
        <w:pStyle w:val="BodyText"/>
        <w:rPr>
          <w:rFonts w:ascii="黑体"/>
          <w:sz w:val="20"/>
        </w:rPr>
      </w:pPr>
    </w:p>
    <w:p>
      <w:pPr>
        <w:pStyle w:val="BodyText"/>
        <w:spacing w:before="5"/>
        <w:rPr>
          <w:rFonts w:ascii="黑体"/>
          <w:sz w:val="21"/>
        </w:rPr>
      </w:pPr>
    </w:p>
    <w:p>
      <w:pPr>
        <w:pStyle w:val="BodyText"/>
        <w:spacing w:before="55"/>
        <w:ind w:left="872"/>
        <w:rPr>
          <w:rFonts w:ascii="黑体" w:eastAsia="黑体" w:hint="eastAsia"/>
        </w:rPr>
      </w:pPr>
      <w:r>
        <w:rPr/>
        <w:pict>
          <v:shape style="position:absolute;margin-left:70.823997pt;margin-top:24.869986pt;width:453.8pt;height:273.05pt;mso-position-horizontal-relative:page;mso-position-vertical-relative:paragraph;z-index:1192;mso-wrap-distance-left:0;mso-wrap-distance-right:0" type="#_x0000_t202" filled="false" stroked="true" strokeweight=".48004pt" strokecolor="#000000">
            <v:textbox inset="0,0,0,0">
              <w:txbxContent>
                <w:p>
                  <w:pPr>
                    <w:pStyle w:val="BodyText"/>
                    <w:spacing w:before="9"/>
                    <w:rPr>
                      <w:rFonts w:ascii="黑体"/>
                      <w:sz w:val="19"/>
                    </w:rPr>
                  </w:pPr>
                </w:p>
                <w:p>
                  <w:pPr>
                    <w:spacing w:before="0"/>
                    <w:ind w:left="103" w:right="0" w:firstLine="0"/>
                    <w:jc w:val="left"/>
                    <w:rPr>
                      <w:sz w:val="21"/>
                    </w:rPr>
                  </w:pPr>
                  <w:r>
                    <w:rPr>
                      <w:sz w:val="21"/>
                    </w:rPr>
                    <w:t>包括：项目适用范围、可行性、推广前景、市场分析及经济社会效益预测等。</w:t>
                  </w:r>
                </w:p>
              </w:txbxContent>
            </v:textbox>
            <v:stroke dashstyle="solid"/>
            <w10:wrap type="topAndBottom"/>
          </v:shape>
        </w:pict>
      </w:r>
      <w:r>
        <w:rPr>
          <w:rFonts w:ascii="黑体" w:eastAsia="黑体" w:hint="eastAsia"/>
        </w:rPr>
        <w:t>四、实用性</w:t>
      </w:r>
    </w:p>
    <w:p>
      <w:pPr>
        <w:pStyle w:val="BodyText"/>
        <w:spacing w:before="114" w:after="27"/>
        <w:ind w:left="872"/>
        <w:rPr>
          <w:rFonts w:ascii="黑体" w:eastAsia="黑体" w:hint="eastAsia"/>
        </w:rPr>
      </w:pPr>
      <w:r>
        <w:rPr>
          <w:rFonts w:ascii="黑体" w:eastAsia="黑体" w:hint="eastAsia"/>
        </w:rPr>
        <w:t>五、成果和效益</w:t>
      </w:r>
    </w:p>
    <w:p>
      <w:pPr>
        <w:pStyle w:val="BodyText"/>
        <w:ind w:left="111"/>
        <w:rPr>
          <w:rFonts w:ascii="黑体"/>
          <w:sz w:val="20"/>
        </w:rPr>
      </w:pPr>
      <w:r>
        <w:rPr>
          <w:rFonts w:ascii="黑体"/>
          <w:sz w:val="20"/>
        </w:rPr>
        <w:pict>
          <v:shape style="width:453.8pt;height:290.6pt;mso-position-horizontal-relative:char;mso-position-vertical-relative:line" type="#_x0000_t202" filled="false" stroked="true" strokeweight=".48004pt" strokecolor="#000000">
            <w10:anchorlock/>
            <v:textbox inset="0,0,0,0">
              <w:txbxContent>
                <w:p>
                  <w:pPr>
                    <w:pStyle w:val="BodyText"/>
                    <w:spacing w:before="9"/>
                    <w:rPr>
                      <w:rFonts w:ascii="黑体"/>
                      <w:sz w:val="19"/>
                    </w:rPr>
                  </w:pPr>
                </w:p>
                <w:p>
                  <w:pPr>
                    <w:spacing w:before="0"/>
                    <w:ind w:left="103" w:right="0" w:firstLine="0"/>
                    <w:jc w:val="left"/>
                    <w:rPr>
                      <w:sz w:val="21"/>
                    </w:rPr>
                  </w:pPr>
                  <w:r>
                    <w:rPr>
                      <w:sz w:val="21"/>
                    </w:rPr>
                    <w:t>包括：项目已获得的知识产权、发表论文、获奖、鉴定等情况，已取得的经济社会效益。</w:t>
                  </w:r>
                </w:p>
              </w:txbxContent>
            </v:textbox>
            <v:stroke dashstyle="solid"/>
          </v:shape>
        </w:pict>
      </w:r>
      <w:r>
        <w:rPr>
          <w:rFonts w:ascii="黑体"/>
          <w:sz w:val="20"/>
        </w:rPr>
      </w:r>
    </w:p>
    <w:p>
      <w:pPr>
        <w:spacing w:after="0"/>
        <w:rPr>
          <w:rFonts w:ascii="黑体"/>
          <w:sz w:val="20"/>
        </w:rPr>
        <w:sectPr>
          <w:pgSz w:w="11910" w:h="16840"/>
          <w:pgMar w:header="0" w:footer="1644" w:top="1580" w:bottom="1840" w:left="1300" w:right="1040"/>
        </w:sectPr>
      </w:pPr>
    </w:p>
    <w:p>
      <w:pPr>
        <w:pStyle w:val="BodyText"/>
        <w:rPr>
          <w:rFonts w:ascii="黑体"/>
          <w:sz w:val="20"/>
        </w:rPr>
      </w:pPr>
    </w:p>
    <w:p>
      <w:pPr>
        <w:pStyle w:val="BodyText"/>
        <w:spacing w:before="5"/>
        <w:rPr>
          <w:rFonts w:ascii="黑体"/>
          <w:sz w:val="21"/>
        </w:rPr>
      </w:pPr>
    </w:p>
    <w:p>
      <w:pPr>
        <w:pStyle w:val="BodyText"/>
        <w:spacing w:before="55"/>
        <w:ind w:left="1071"/>
        <w:rPr>
          <w:rFonts w:ascii="黑体" w:eastAsia="黑体" w:hint="eastAsia"/>
        </w:rPr>
      </w:pPr>
      <w:r>
        <w:rPr>
          <w:rFonts w:ascii="黑体" w:eastAsia="黑体" w:hint="eastAsia"/>
        </w:rPr>
        <w:t>六、入选项目公开宣传内容</w:t>
      </w:r>
    </w:p>
    <w:p>
      <w:pPr>
        <w:pStyle w:val="BodyText"/>
        <w:spacing w:before="11"/>
        <w:rPr>
          <w:rFonts w:ascii="黑体"/>
          <w:sz w:val="13"/>
        </w:rPr>
      </w:pPr>
      <w:r>
        <w:rPr/>
        <w:pict>
          <v:shape style="position:absolute;margin-left:84pt;margin-top:11.264375pt;width:453.55pt;height:480.75pt;mso-position-horizontal-relative:page;mso-position-vertical-relative:paragraph;z-index:1240;mso-wrap-distance-left:0;mso-wrap-distance-right:0" type="#_x0000_t202" filled="false" stroked="true" strokeweight=".75pt" strokecolor="#000000">
            <v:textbox inset="0,0,0,0">
              <w:txbxContent>
                <w:p>
                  <w:pPr>
                    <w:spacing w:line="278" w:lineRule="auto" w:before="81"/>
                    <w:ind w:left="144" w:right="7856" w:firstLine="0"/>
                    <w:jc w:val="both"/>
                    <w:rPr>
                      <w:sz w:val="21"/>
                    </w:rPr>
                  </w:pPr>
                  <w:r>
                    <w:rPr>
                      <w:spacing w:val="-1"/>
                      <w:sz w:val="21"/>
                    </w:rPr>
                    <w:t>项目名称： </w:t>
                  </w:r>
                  <w:r>
                    <w:rPr>
                      <w:spacing w:val="-2"/>
                      <w:sz w:val="21"/>
                    </w:rPr>
                    <w:t>学校名称： </w:t>
                  </w:r>
                  <w:r>
                    <w:rPr>
                      <w:sz w:val="21"/>
                    </w:rPr>
                    <w:t>作 者 ： </w:t>
                  </w:r>
                  <w:r>
                    <w:rPr>
                      <w:spacing w:val="-1"/>
                      <w:sz w:val="21"/>
                    </w:rPr>
                    <w:t>指导教师： </w:t>
                  </w:r>
                  <w:r>
                    <w:rPr>
                      <w:spacing w:val="-2"/>
                      <w:sz w:val="21"/>
                    </w:rPr>
                    <w:t>项目简介：</w:t>
                  </w:r>
                </w:p>
              </w:txbxContent>
            </v:textbox>
            <v:stroke dashstyle="solid"/>
            <w10:wrap type="topAndBottom"/>
          </v:shape>
        </w:pict>
      </w:r>
    </w:p>
    <w:p>
      <w:pPr>
        <w:spacing w:before="245"/>
        <w:ind w:left="231" w:right="0" w:firstLine="0"/>
        <w:jc w:val="left"/>
        <w:rPr>
          <w:sz w:val="21"/>
        </w:rPr>
      </w:pPr>
      <w:r>
        <w:rPr>
          <w:sz w:val="21"/>
        </w:rPr>
        <w:t>包括：项目已获得的知识产权、发表论文、获奖、鉴定等情况，已取得的经济社会效益。</w:t>
      </w:r>
    </w:p>
    <w:p>
      <w:pPr>
        <w:pStyle w:val="BodyText"/>
        <w:spacing w:before="12"/>
        <w:rPr>
          <w:sz w:val="17"/>
        </w:rPr>
      </w:pPr>
    </w:p>
    <w:p>
      <w:pPr>
        <w:spacing w:line="446" w:lineRule="auto" w:before="0"/>
        <w:ind w:left="685" w:right="386" w:hanging="420"/>
        <w:jc w:val="left"/>
        <w:rPr>
          <w:sz w:val="21"/>
        </w:rPr>
      </w:pPr>
      <w:r>
        <w:rPr>
          <w:sz w:val="21"/>
        </w:rPr>
        <w:t>注：本表内容用于入选项目的公开宣传。省教育厅将开辟网上专栏，对入选项目进行宣传推介， </w:t>
      </w:r>
      <w:r>
        <w:rPr>
          <w:spacing w:val="-5"/>
          <w:sz w:val="21"/>
        </w:rPr>
        <w:t>扩大项目的社会影响力，推动项目落地创业。此表的宣传内容，视为作者授权同意省教育厅</w:t>
      </w:r>
      <w:r>
        <w:rPr>
          <w:spacing w:val="-4"/>
          <w:sz w:val="21"/>
        </w:rPr>
        <w:t>进行公开宣传。</w:t>
      </w:r>
    </w:p>
    <w:p>
      <w:pPr>
        <w:spacing w:after="0" w:line="446" w:lineRule="auto"/>
        <w:jc w:val="left"/>
        <w:rPr>
          <w:sz w:val="21"/>
        </w:rPr>
        <w:sectPr>
          <w:pgSz w:w="11910" w:h="16840"/>
          <w:pgMar w:header="0" w:footer="1644" w:top="1580" w:bottom="1840" w:left="1300" w:right="1040"/>
        </w:sectPr>
      </w:pPr>
    </w:p>
    <w:p>
      <w:pPr>
        <w:pStyle w:val="BodyText"/>
        <w:rPr>
          <w:sz w:val="20"/>
        </w:rPr>
      </w:pPr>
    </w:p>
    <w:p>
      <w:pPr>
        <w:pStyle w:val="BodyText"/>
        <w:spacing w:before="5"/>
        <w:rPr>
          <w:sz w:val="21"/>
        </w:rPr>
      </w:pPr>
    </w:p>
    <w:p>
      <w:pPr>
        <w:pStyle w:val="BodyText"/>
        <w:spacing w:before="55"/>
        <w:ind w:left="872"/>
        <w:rPr>
          <w:rFonts w:ascii="黑体" w:eastAsia="黑体" w:hint="eastAsia"/>
        </w:rPr>
      </w:pPr>
      <w:r>
        <w:rPr/>
        <w:pict>
          <v:shape style="position:absolute;margin-left:70.823997pt;margin-top:24.869986pt;width:453.8pt;height:250.6pt;mso-position-horizontal-relative:page;mso-position-vertical-relative:paragraph;z-index:1264;mso-wrap-distance-left:0;mso-wrap-distance-right:0" type="#_x0000_t202" filled="false" stroked="true" strokeweight=".48004pt" strokecolor="#000000">
            <v:textbox inset="0,0,0,0">
              <w:txbxContent>
                <w:p>
                  <w:pPr>
                    <w:pStyle w:val="BodyText"/>
                    <w:rPr>
                      <w:rFonts w:ascii="黑体"/>
                      <w:sz w:val="20"/>
                    </w:rPr>
                  </w:pPr>
                </w:p>
                <w:p>
                  <w:pPr>
                    <w:pStyle w:val="BodyText"/>
                    <w:rPr>
                      <w:rFonts w:ascii="黑体"/>
                      <w:sz w:val="20"/>
                    </w:rPr>
                  </w:pPr>
                </w:p>
                <w:p>
                  <w:pPr>
                    <w:pStyle w:val="BodyText"/>
                    <w:spacing w:before="1"/>
                    <w:rPr>
                      <w:rFonts w:ascii="黑体"/>
                      <w:sz w:val="25"/>
                    </w:rPr>
                  </w:pPr>
                </w:p>
                <w:p>
                  <w:pPr>
                    <w:spacing w:line="518" w:lineRule="auto" w:before="0"/>
                    <w:ind w:left="103" w:right="98" w:firstLine="420"/>
                    <w:jc w:val="left"/>
                    <w:rPr>
                      <w:sz w:val="21"/>
                    </w:rPr>
                  </w:pPr>
                  <w:r>
                    <w:rPr>
                      <w:sz w:val="21"/>
                    </w:rPr>
                    <w:t>本项目是作者在教师指导下，独立完成的原创项目，无任何知识产权纠纷或争议。确认本申报书内容及附件材料真实、准确，对排序无异议。</w:t>
                  </w:r>
                </w:p>
                <w:p>
                  <w:pPr>
                    <w:pStyle w:val="BodyText"/>
                    <w:rPr>
                      <w:rFonts w:ascii="黑体"/>
                      <w:sz w:val="20"/>
                    </w:rPr>
                  </w:pPr>
                </w:p>
                <w:p>
                  <w:pPr>
                    <w:pStyle w:val="BodyText"/>
                    <w:spacing w:before="1"/>
                    <w:rPr>
                      <w:rFonts w:ascii="黑体"/>
                      <w:sz w:val="25"/>
                    </w:rPr>
                  </w:pPr>
                </w:p>
                <w:p>
                  <w:pPr>
                    <w:spacing w:before="1"/>
                    <w:ind w:left="3031" w:right="4114" w:firstLine="0"/>
                    <w:jc w:val="center"/>
                    <w:rPr>
                      <w:sz w:val="21"/>
                    </w:rPr>
                  </w:pPr>
                  <w:r>
                    <w:rPr>
                      <w:sz w:val="21"/>
                    </w:rPr>
                    <w:t>作者签名：</w:t>
                  </w:r>
                </w:p>
                <w:p>
                  <w:pPr>
                    <w:pStyle w:val="BodyText"/>
                    <w:rPr>
                      <w:rFonts w:ascii="黑体"/>
                      <w:sz w:val="20"/>
                    </w:rPr>
                  </w:pPr>
                </w:p>
                <w:p>
                  <w:pPr>
                    <w:spacing w:before="175"/>
                    <w:ind w:left="3451" w:right="4114" w:firstLine="0"/>
                    <w:jc w:val="center"/>
                    <w:rPr>
                      <w:sz w:val="21"/>
                    </w:rPr>
                  </w:pPr>
                  <w:r>
                    <w:rPr>
                      <w:sz w:val="21"/>
                    </w:rPr>
                    <w:t>指导教师签名：</w:t>
                  </w: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3"/>
                    <w:rPr>
                      <w:rFonts w:ascii="黑体"/>
                      <w:sz w:val="28"/>
                    </w:rPr>
                  </w:pPr>
                </w:p>
                <w:p>
                  <w:pPr>
                    <w:tabs>
                      <w:tab w:pos="525" w:val="left" w:leader="none"/>
                      <w:tab w:pos="1051" w:val="left" w:leader="none"/>
                    </w:tabs>
                    <w:spacing w:before="0"/>
                    <w:ind w:left="0" w:right="767" w:firstLine="0"/>
                    <w:jc w:val="right"/>
                    <w:rPr>
                      <w:sz w:val="21"/>
                    </w:rPr>
                  </w:pPr>
                  <w:r>
                    <w:rPr>
                      <w:sz w:val="21"/>
                    </w:rPr>
                    <w:t>年</w:t>
                    <w:tab/>
                    <w:t>月</w:t>
                    <w:tab/>
                    <w:t>日</w:t>
                  </w:r>
                </w:p>
              </w:txbxContent>
            </v:textbox>
            <v:stroke dashstyle="solid"/>
            <w10:wrap type="topAndBottom"/>
          </v:shape>
        </w:pict>
      </w:r>
      <w:r>
        <w:rPr>
          <w:rFonts w:ascii="黑体" w:eastAsia="黑体" w:hint="eastAsia"/>
        </w:rPr>
        <w:t>七、作者及指导教师承诺</w:t>
      </w:r>
    </w:p>
    <w:p>
      <w:pPr>
        <w:pStyle w:val="BodyText"/>
        <w:spacing w:before="11"/>
        <w:rPr>
          <w:rFonts w:ascii="黑体"/>
          <w:sz w:val="12"/>
        </w:rPr>
      </w:pPr>
    </w:p>
    <w:p>
      <w:pPr>
        <w:spacing w:before="59"/>
        <w:ind w:left="442" w:right="0" w:firstLine="0"/>
        <w:jc w:val="left"/>
        <w:rPr>
          <w:sz w:val="21"/>
        </w:rPr>
      </w:pPr>
      <w:r>
        <w:rPr>
          <w:spacing w:val="-6"/>
          <w:sz w:val="21"/>
        </w:rPr>
        <w:t>注：作者、指导教师须全部签名。本表以 </w:t>
      </w:r>
      <w:r>
        <w:rPr>
          <w:w w:val="115"/>
          <w:sz w:val="21"/>
        </w:rPr>
        <w:t>PDF</w:t>
      </w:r>
      <w:r>
        <w:rPr>
          <w:spacing w:val="-70"/>
          <w:w w:val="115"/>
          <w:sz w:val="21"/>
        </w:rPr>
        <w:t> </w:t>
      </w:r>
      <w:r>
        <w:rPr>
          <w:spacing w:val="-3"/>
          <w:sz w:val="21"/>
        </w:rPr>
        <w:t>格式通过系统上传。</w:t>
      </w:r>
    </w:p>
    <w:p>
      <w:pPr>
        <w:pStyle w:val="BodyText"/>
        <w:rPr>
          <w:sz w:val="20"/>
        </w:rPr>
      </w:pPr>
    </w:p>
    <w:p>
      <w:pPr>
        <w:pStyle w:val="BodyText"/>
        <w:rPr>
          <w:sz w:val="20"/>
        </w:rPr>
      </w:pPr>
    </w:p>
    <w:p>
      <w:pPr>
        <w:pStyle w:val="BodyText"/>
        <w:spacing w:before="12"/>
        <w:rPr>
          <w:sz w:val="20"/>
        </w:rPr>
      </w:pPr>
    </w:p>
    <w:p>
      <w:pPr>
        <w:pStyle w:val="BodyText"/>
        <w:spacing w:after="23"/>
        <w:ind w:left="872"/>
        <w:rPr>
          <w:rFonts w:ascii="黑体" w:eastAsia="黑体" w:hint="eastAsia"/>
        </w:rPr>
      </w:pPr>
      <w:r>
        <w:rPr>
          <w:rFonts w:ascii="黑体" w:eastAsia="黑体" w:hint="eastAsia"/>
        </w:rPr>
        <w:t>八、推荐学校审查及推荐意见</w:t>
      </w:r>
    </w:p>
    <w:p>
      <w:pPr>
        <w:pStyle w:val="BodyText"/>
        <w:ind w:left="111"/>
        <w:rPr>
          <w:rFonts w:ascii="黑体"/>
          <w:sz w:val="20"/>
        </w:rPr>
      </w:pPr>
      <w:r>
        <w:rPr>
          <w:rFonts w:ascii="黑体"/>
          <w:sz w:val="20"/>
        </w:rPr>
        <w:pict>
          <v:group style="width:454.3pt;height:243.9pt;mso-position-horizontal-relative:char;mso-position-vertical-relative:line" coordorigin="0,0" coordsize="9086,4878">
            <v:line style="position:absolute" from="10,5" to="9076,5" stroked="true" strokeweight=".48001pt" strokecolor="#000000">
              <v:stroke dashstyle="solid"/>
            </v:line>
            <v:line style="position:absolute" from="5,0" to="5,4868" stroked="true" strokeweight=".48pt" strokecolor="#000000">
              <v:stroke dashstyle="solid"/>
            </v:line>
            <v:rect style="position:absolute;left:0;top:4867;width:10;height:10" filled="true" fillcolor="#000000" stroked="false">
              <v:fill type="solid"/>
            </v:rect>
            <v:rect style="position:absolute;left:0;top:4867;width:10;height:10" filled="true" fillcolor="#000000" stroked="false">
              <v:fill type="solid"/>
            </v:rect>
            <v:line style="position:absolute" from="10,4873" to="9076,4873" stroked="true" strokeweight=".47998pt" strokecolor="#000000">
              <v:stroke dashstyle="solid"/>
            </v:line>
            <v:line style="position:absolute" from="9081,0" to="9081,4868" stroked="true" strokeweight=".48004pt" strokecolor="#000000">
              <v:stroke dashstyle="solid"/>
            </v:line>
            <v:rect style="position:absolute;left:9075;top:4867;width:10;height:10" filled="true" fillcolor="#000000" stroked="false">
              <v:fill type="solid"/>
            </v:rect>
            <v:rect style="position:absolute;left:9075;top:4867;width:10;height:10" filled="true" fillcolor="#000000" stroked="false">
              <v:fill type="solid"/>
            </v:rect>
            <v:shape style="position:absolute;left:7253;top:4024;width:1283;height:212" type="#_x0000_t202" filled="false" stroked="false">
              <v:textbox inset="0,0,0,0">
                <w:txbxContent>
                  <w:p>
                    <w:pPr>
                      <w:tabs>
                        <w:tab w:pos="525" w:val="left" w:leader="none"/>
                        <w:tab w:pos="1051" w:val="left" w:leader="none"/>
                      </w:tabs>
                      <w:spacing w:line="211" w:lineRule="exact" w:before="0"/>
                      <w:ind w:left="0" w:right="0" w:firstLine="0"/>
                      <w:jc w:val="left"/>
                      <w:rPr>
                        <w:sz w:val="21"/>
                      </w:rPr>
                    </w:pPr>
                    <w:r>
                      <w:rPr>
                        <w:sz w:val="21"/>
                      </w:rPr>
                      <w:t>年</w:t>
                      <w:tab/>
                      <w:t>月</w:t>
                      <w:tab/>
                      <w:t>日</w:t>
                    </w:r>
                  </w:p>
                </w:txbxContent>
              </v:textbox>
              <w10:wrap type="none"/>
            </v:shape>
            <v:shape style="position:absolute;left:6310;top:3203;width:1072;height:212" type="#_x0000_t202" filled="false" stroked="false">
              <v:textbox inset="0,0,0,0">
                <w:txbxContent>
                  <w:p>
                    <w:pPr>
                      <w:spacing w:line="211" w:lineRule="exact" w:before="0"/>
                      <w:ind w:left="0" w:right="0" w:firstLine="0"/>
                      <w:jc w:val="left"/>
                      <w:rPr>
                        <w:sz w:val="21"/>
                      </w:rPr>
                    </w:pPr>
                    <w:r>
                      <w:rPr>
                        <w:sz w:val="21"/>
                      </w:rPr>
                      <w:t>学校公章：</w:t>
                    </w:r>
                  </w:p>
                </w:txbxContent>
              </v:textbox>
              <w10:wrap type="none"/>
            </v:shape>
            <v:shape style="position:absolute;left:3053;top:3203;width:1703;height:212" type="#_x0000_t202" filled="false" stroked="false">
              <v:textbox inset="0,0,0,0">
                <w:txbxContent>
                  <w:p>
                    <w:pPr>
                      <w:spacing w:line="211" w:lineRule="exact" w:before="0"/>
                      <w:ind w:left="0" w:right="0" w:firstLine="0"/>
                      <w:jc w:val="left"/>
                      <w:rPr>
                        <w:sz w:val="21"/>
                      </w:rPr>
                    </w:pPr>
                    <w:r>
                      <w:rPr>
                        <w:sz w:val="21"/>
                      </w:rPr>
                      <w:t>负责人：（签字）</w:t>
                    </w:r>
                  </w:p>
                </w:txbxContent>
              </v:textbox>
              <w10:wrap type="none"/>
            </v:shape>
            <v:shape style="position:absolute;left:112;top:303;width:8882;height:1371" type="#_x0000_t202" filled="false" stroked="false">
              <v:textbox inset="0,0,0,0">
                <w:txbxContent>
                  <w:p>
                    <w:pPr>
                      <w:spacing w:line="228" w:lineRule="exact" w:before="0"/>
                      <w:ind w:left="420" w:right="0" w:firstLine="0"/>
                      <w:jc w:val="left"/>
                      <w:rPr>
                        <w:sz w:val="21"/>
                      </w:rPr>
                    </w:pPr>
                    <w:r>
                      <w:rPr>
                        <w:sz w:val="21"/>
                      </w:rPr>
                      <w:t>本项目作者是目前具有我校正式学籍的全日制在校生。按照申报通知要求，我校对本项目的</w:t>
                    </w:r>
                  </w:p>
                  <w:p>
                    <w:pPr>
                      <w:spacing w:line="240" w:lineRule="auto" w:before="4"/>
                      <w:rPr>
                        <w:rFonts w:ascii="黑体"/>
                        <w:sz w:val="24"/>
                      </w:rPr>
                    </w:pPr>
                  </w:p>
                  <w:p>
                    <w:pPr>
                      <w:spacing w:before="0"/>
                      <w:ind w:left="0" w:right="0" w:firstLine="0"/>
                      <w:jc w:val="left"/>
                      <w:rPr>
                        <w:sz w:val="21"/>
                      </w:rPr>
                    </w:pPr>
                    <w:r>
                      <w:rPr>
                        <w:sz w:val="21"/>
                      </w:rPr>
                      <w:t>资格、申报书内容及附件材料进行了审核，确认真实。</w:t>
                    </w:r>
                  </w:p>
                  <w:p>
                    <w:pPr>
                      <w:spacing w:line="240" w:lineRule="auto" w:before="2"/>
                      <w:rPr>
                        <w:rFonts w:ascii="黑体"/>
                        <w:sz w:val="24"/>
                      </w:rPr>
                    </w:pPr>
                  </w:p>
                  <w:p>
                    <w:pPr>
                      <w:spacing w:line="252" w:lineRule="exact" w:before="0"/>
                      <w:ind w:left="420" w:right="0" w:firstLine="0"/>
                      <w:jc w:val="left"/>
                      <w:rPr>
                        <w:sz w:val="21"/>
                      </w:rPr>
                    </w:pPr>
                    <w:r>
                      <w:rPr>
                        <w:sz w:val="21"/>
                      </w:rPr>
                      <w:t>同意推荐本项目参加第八届山东省大学生科技创新大赛。</w:t>
                    </w:r>
                  </w:p>
                </w:txbxContent>
              </v:textbox>
              <w10:wrap type="none"/>
            </v:shape>
          </v:group>
        </w:pict>
      </w:r>
      <w:r>
        <w:rPr>
          <w:rFonts w:ascii="黑体"/>
          <w:sz w:val="20"/>
        </w:rPr>
      </w:r>
    </w:p>
    <w:p>
      <w:pPr>
        <w:pStyle w:val="BodyText"/>
        <w:spacing w:before="7"/>
        <w:rPr>
          <w:rFonts w:ascii="黑体"/>
          <w:sz w:val="12"/>
        </w:rPr>
      </w:pPr>
    </w:p>
    <w:p>
      <w:pPr>
        <w:spacing w:before="60"/>
        <w:ind w:left="442" w:right="0" w:firstLine="0"/>
        <w:jc w:val="left"/>
        <w:rPr>
          <w:sz w:val="21"/>
        </w:rPr>
      </w:pPr>
      <w:r>
        <w:rPr>
          <w:spacing w:val="-5"/>
          <w:sz w:val="21"/>
        </w:rPr>
        <w:t>注：本表经学校主要负责人签字并加盖学校公章后，以 </w:t>
      </w:r>
      <w:r>
        <w:rPr>
          <w:w w:val="115"/>
          <w:sz w:val="21"/>
        </w:rPr>
        <w:t>PDF</w:t>
      </w:r>
      <w:r>
        <w:rPr>
          <w:spacing w:val="-67"/>
          <w:w w:val="115"/>
          <w:sz w:val="21"/>
        </w:rPr>
        <w:t> </w:t>
      </w:r>
      <w:r>
        <w:rPr>
          <w:spacing w:val="-3"/>
          <w:sz w:val="21"/>
        </w:rPr>
        <w:t>格式通过系统上传。</w:t>
      </w:r>
    </w:p>
    <w:p>
      <w:pPr>
        <w:spacing w:after="0"/>
        <w:jc w:val="left"/>
        <w:rPr>
          <w:sz w:val="21"/>
        </w:rPr>
        <w:sectPr>
          <w:pgSz w:w="11910" w:h="16840"/>
          <w:pgMar w:header="0" w:footer="1644" w:top="1580" w:bottom="1840" w:left="1300" w:right="1040"/>
        </w:sectPr>
      </w:pPr>
    </w:p>
    <w:p>
      <w:pPr>
        <w:pStyle w:val="BodyText"/>
        <w:rPr>
          <w:sz w:val="20"/>
        </w:rPr>
      </w:pPr>
    </w:p>
    <w:p>
      <w:pPr>
        <w:pStyle w:val="BodyText"/>
        <w:spacing w:before="8"/>
        <w:rPr>
          <w:sz w:val="17"/>
        </w:rPr>
      </w:pPr>
    </w:p>
    <w:p>
      <w:pPr>
        <w:pStyle w:val="BodyText"/>
        <w:spacing w:before="55"/>
        <w:ind w:left="872"/>
        <w:rPr>
          <w:rFonts w:ascii="黑体" w:eastAsia="黑体" w:hint="eastAsia"/>
        </w:rPr>
      </w:pPr>
      <w:r>
        <w:rPr>
          <w:rFonts w:ascii="黑体" w:eastAsia="黑体" w:hint="eastAsia"/>
        </w:rPr>
        <w:t>九、附件及证明材料</w:t>
      </w:r>
    </w:p>
    <w:p>
      <w:pPr>
        <w:pStyle w:val="BodyText"/>
        <w:spacing w:before="111"/>
        <w:ind w:left="872"/>
      </w:pPr>
      <w:r>
        <w:rPr/>
        <w:t>1.1 分钟展示视频：展示视频要求画面清晰流畅，声音清楚，</w:t>
      </w:r>
    </w:p>
    <w:p>
      <w:pPr>
        <w:pStyle w:val="BodyText"/>
        <w:spacing w:line="302" w:lineRule="auto" w:before="110"/>
        <w:ind w:left="231" w:right="326"/>
      </w:pPr>
      <w:r>
        <w:rPr/>
        <w:t>MP4</w:t>
      </w:r>
      <w:r>
        <w:rPr>
          <w:spacing w:val="-16"/>
        </w:rPr>
        <w:t> 格式，大小不超过 </w:t>
      </w:r>
      <w:r>
        <w:rPr/>
        <w:t>50MB</w:t>
      </w:r>
      <w:r>
        <w:rPr>
          <w:spacing w:val="-10"/>
        </w:rPr>
        <w:t>，时长不超过 </w:t>
      </w:r>
      <w:r>
        <w:rPr/>
        <w:t>60</w:t>
      </w:r>
      <w:r>
        <w:rPr>
          <w:spacing w:val="-10"/>
        </w:rPr>
        <w:t> 秒；生成视频时， </w:t>
      </w:r>
      <w:r>
        <w:rPr>
          <w:w w:val="99"/>
        </w:rPr>
        <w:t>建议视频编码为</w:t>
      </w:r>
      <w:r>
        <w:rPr>
          <w:spacing w:val="-93"/>
        </w:rPr>
        <w:t> </w:t>
      </w:r>
      <w:r>
        <w:rPr>
          <w:w w:val="99"/>
        </w:rPr>
        <w:t>H.2</w:t>
      </w:r>
      <w:r>
        <w:rPr>
          <w:spacing w:val="-2"/>
          <w:w w:val="99"/>
        </w:rPr>
        <w:t>6</w:t>
      </w:r>
      <w:r>
        <w:rPr>
          <w:spacing w:val="1"/>
          <w:w w:val="99"/>
        </w:rPr>
        <w:t>4</w:t>
      </w:r>
      <w:r>
        <w:rPr>
          <w:spacing w:val="-28"/>
          <w:w w:val="99"/>
        </w:rPr>
        <w:t>，音频编码为</w:t>
      </w:r>
      <w:r>
        <w:rPr>
          <w:spacing w:val="-91"/>
        </w:rPr>
        <w:t> </w:t>
      </w:r>
      <w:r>
        <w:rPr>
          <w:spacing w:val="0"/>
          <w:w w:val="99"/>
        </w:rPr>
        <w:t>AA</w:t>
      </w:r>
      <w:r>
        <w:rPr>
          <w:spacing w:val="-1"/>
          <w:w w:val="99"/>
        </w:rPr>
        <w:t>C</w:t>
      </w:r>
      <w:r>
        <w:rPr>
          <w:spacing w:val="-24"/>
          <w:w w:val="99"/>
        </w:rPr>
        <w:t>，分辨率不低于</w:t>
      </w:r>
      <w:r>
        <w:rPr>
          <w:spacing w:val="-91"/>
        </w:rPr>
        <w:t> </w:t>
      </w:r>
      <w:r>
        <w:rPr>
          <w:spacing w:val="-2"/>
          <w:w w:val="99"/>
        </w:rPr>
        <w:t>8</w:t>
      </w:r>
      <w:r>
        <w:rPr>
          <w:w w:val="99"/>
        </w:rPr>
        <w:t>00</w:t>
      </w:r>
      <w:r>
        <w:rPr>
          <w:spacing w:val="-2"/>
          <w:w w:val="99"/>
        </w:rPr>
        <w:t>*</w:t>
      </w:r>
      <w:r>
        <w:rPr>
          <w:w w:val="99"/>
        </w:rPr>
        <w:t>600。</w:t>
      </w:r>
    </w:p>
    <w:p>
      <w:pPr>
        <w:pStyle w:val="BodyText"/>
        <w:spacing w:line="304" w:lineRule="auto" w:before="6"/>
        <w:ind w:left="231" w:right="488" w:firstLine="640"/>
      </w:pPr>
      <w:r>
        <w:rPr/>
        <w:t>2.PPT</w:t>
      </w:r>
      <w:r>
        <w:rPr>
          <w:spacing w:val="-17"/>
        </w:rPr>
        <w:t> 展示文档。上传文件要求为 </w:t>
      </w:r>
      <w:r>
        <w:rPr/>
        <w:t>ppt</w:t>
      </w:r>
      <w:r>
        <w:rPr>
          <w:spacing w:val="-10"/>
        </w:rPr>
        <w:t>、</w:t>
      </w:r>
      <w:r>
        <w:rPr/>
        <w:t>pptx</w:t>
      </w:r>
      <w:r>
        <w:rPr>
          <w:spacing w:val="-15"/>
        </w:rPr>
        <w:t> 格式，大小不</w:t>
      </w:r>
      <w:r>
        <w:rPr>
          <w:spacing w:val="-37"/>
        </w:rPr>
        <w:t>超过 </w:t>
      </w:r>
      <w:r>
        <w:rPr/>
        <w:t>20M。</w:t>
      </w:r>
    </w:p>
    <w:p>
      <w:pPr>
        <w:pStyle w:val="BodyText"/>
        <w:spacing w:line="408" w:lineRule="exact"/>
        <w:ind w:left="872"/>
      </w:pPr>
      <w:r>
        <w:rPr/>
        <w:t>3.描述项目的图片（创意创新的二维或三维设计图</w:t>
      </w:r>
      <w:r>
        <w:rPr>
          <w:spacing w:val="-161"/>
        </w:rPr>
        <w:t>）</w:t>
      </w:r>
      <w:r>
        <w:rPr/>
        <w:t>。</w:t>
      </w:r>
    </w:p>
    <w:p>
      <w:pPr>
        <w:pStyle w:val="BodyText"/>
        <w:spacing w:before="111"/>
        <w:ind w:left="872"/>
      </w:pPr>
      <w:r>
        <w:rPr/>
        <w:t>4.产品产生的经济社会效益情况证明。</w:t>
      </w:r>
    </w:p>
    <w:p>
      <w:pPr>
        <w:pStyle w:val="BodyText"/>
        <w:spacing w:before="111"/>
        <w:ind w:left="872"/>
      </w:pPr>
      <w:r>
        <w:rPr>
          <w:w w:val="95"/>
        </w:rPr>
        <w:t>5.项目研究报告。</w:t>
      </w:r>
    </w:p>
    <w:p>
      <w:pPr>
        <w:pStyle w:val="BodyText"/>
        <w:spacing w:before="108"/>
        <w:ind w:left="872"/>
      </w:pPr>
      <w:r>
        <w:rPr>
          <w:w w:val="95"/>
        </w:rPr>
        <w:t>6.产品使用说明。</w:t>
      </w:r>
    </w:p>
    <w:p>
      <w:pPr>
        <w:pStyle w:val="BodyText"/>
        <w:spacing w:before="111"/>
        <w:ind w:left="872"/>
      </w:pPr>
      <w:r>
        <w:rPr/>
        <w:t>7.知识产权证明（其中专利含权利要求书</w:t>
      </w:r>
      <w:r>
        <w:rPr>
          <w:spacing w:val="-161"/>
        </w:rPr>
        <w:t>）</w:t>
      </w:r>
      <w:r>
        <w:rPr/>
        <w:t>。</w:t>
      </w:r>
    </w:p>
    <w:p>
      <w:pPr>
        <w:pStyle w:val="BodyText"/>
        <w:spacing w:before="111"/>
        <w:ind w:left="872"/>
      </w:pPr>
      <w:r>
        <w:rPr/>
        <w:t>8.已发表的学术论文。</w:t>
      </w:r>
    </w:p>
    <w:p>
      <w:pPr>
        <w:pStyle w:val="BodyText"/>
        <w:spacing w:before="109"/>
        <w:ind w:left="872"/>
      </w:pPr>
      <w:r>
        <w:rPr/>
        <w:t>9.获奖证书。</w:t>
      </w:r>
    </w:p>
    <w:p>
      <w:pPr>
        <w:pStyle w:val="BodyText"/>
        <w:spacing w:before="111"/>
        <w:ind w:left="872"/>
      </w:pPr>
      <w:r>
        <w:rPr/>
        <w:t>10.查新报告及鉴定证书。</w:t>
      </w:r>
    </w:p>
    <w:p>
      <w:pPr>
        <w:pStyle w:val="BodyText"/>
        <w:spacing w:line="304" w:lineRule="auto" w:before="110"/>
        <w:ind w:left="231" w:right="486" w:firstLine="640"/>
        <w:jc w:val="both"/>
      </w:pPr>
      <w:r>
        <w:rPr/>
        <w:t>11.法律、行政法规规定必须取得有关许可证的有关证明材</w:t>
      </w:r>
      <w:r>
        <w:rPr>
          <w:spacing w:val="-10"/>
        </w:rPr>
        <w:t>料，如动植物新品种、实验动物、食品、药品、基因工程技术和产品、农药、兽药、肥料、压力容器、医疗器械等。</w:t>
      </w:r>
    </w:p>
    <w:p>
      <w:pPr>
        <w:pStyle w:val="BodyText"/>
        <w:spacing w:line="408" w:lineRule="exact"/>
        <w:ind w:left="872"/>
      </w:pPr>
      <w:r>
        <w:rPr/>
        <w:t>12.其他相关材料。</w:t>
      </w:r>
    </w:p>
    <w:p>
      <w:pPr>
        <w:spacing w:before="59"/>
        <w:ind w:left="793" w:right="0" w:firstLine="0"/>
        <w:jc w:val="left"/>
        <w:rPr>
          <w:rFonts w:ascii="微软雅黑" w:eastAsia="微软雅黑" w:hint="eastAsia"/>
          <w:b/>
          <w:sz w:val="28"/>
        </w:rPr>
      </w:pPr>
      <w:r>
        <w:rPr>
          <w:rFonts w:ascii="微软雅黑" w:eastAsia="微软雅黑" w:hint="eastAsia"/>
          <w:b/>
          <w:sz w:val="28"/>
        </w:rPr>
        <w:t>备注：</w:t>
      </w:r>
    </w:p>
    <w:p>
      <w:pPr>
        <w:spacing w:before="95"/>
        <w:ind w:left="790" w:right="0" w:firstLine="0"/>
        <w:jc w:val="left"/>
        <w:rPr>
          <w:sz w:val="28"/>
        </w:rPr>
      </w:pPr>
      <w:r>
        <w:rPr>
          <w:sz w:val="28"/>
        </w:rPr>
        <w:t>①所有证明材料均提供高清 PDF 扫描件，且根据材料内容清晰命名。</w:t>
      </w:r>
    </w:p>
    <w:p>
      <w:pPr>
        <w:spacing w:line="348" w:lineRule="auto" w:before="162"/>
        <w:ind w:left="231" w:right="488" w:firstLine="559"/>
        <w:jc w:val="left"/>
        <w:rPr>
          <w:sz w:val="28"/>
        </w:rPr>
      </w:pPr>
      <w:r>
        <w:rPr>
          <w:spacing w:val="-17"/>
          <w:sz w:val="28"/>
        </w:rPr>
        <w:t>②材料 </w:t>
      </w:r>
      <w:r>
        <w:rPr>
          <w:sz w:val="28"/>
        </w:rPr>
        <w:t>1</w:t>
      </w:r>
      <w:r>
        <w:rPr>
          <w:spacing w:val="-28"/>
          <w:sz w:val="28"/>
        </w:rPr>
        <w:t> 和材料 </w:t>
      </w:r>
      <w:r>
        <w:rPr>
          <w:sz w:val="28"/>
        </w:rPr>
        <w:t>2</w:t>
      </w:r>
      <w:r>
        <w:rPr>
          <w:spacing w:val="-15"/>
          <w:sz w:val="28"/>
        </w:rPr>
        <w:t> 所有参赛项目必须提供，材料 </w:t>
      </w:r>
      <w:r>
        <w:rPr>
          <w:spacing w:val="-10"/>
          <w:sz w:val="28"/>
        </w:rPr>
        <w:t>3</w:t>
      </w:r>
      <w:r>
        <w:rPr>
          <w:spacing w:val="-6"/>
          <w:sz w:val="28"/>
        </w:rPr>
        <w:t>“创意创新”项目</w:t>
      </w:r>
      <w:r>
        <w:rPr>
          <w:spacing w:val="-13"/>
          <w:sz w:val="28"/>
        </w:rPr>
        <w:t>必须提供，材料 </w:t>
      </w:r>
      <w:r>
        <w:rPr>
          <w:spacing w:val="-3"/>
          <w:sz w:val="28"/>
        </w:rPr>
        <w:t>4“生产创新”项目必须提供，其他材料视情况提供。</w:t>
      </w:r>
    </w:p>
    <w:p>
      <w:pPr>
        <w:spacing w:line="348" w:lineRule="auto" w:before="0"/>
        <w:ind w:left="231" w:right="490" w:firstLine="559"/>
        <w:jc w:val="left"/>
        <w:rPr>
          <w:sz w:val="28"/>
        </w:rPr>
      </w:pPr>
      <w:r>
        <w:rPr>
          <w:spacing w:val="-11"/>
          <w:sz w:val="28"/>
        </w:rPr>
        <w:t>③知识产权、论文、获奖证书第一作者</w:t>
      </w:r>
      <w:r>
        <w:rPr>
          <w:sz w:val="28"/>
        </w:rPr>
        <w:t>（</w:t>
      </w:r>
      <w:r>
        <w:rPr>
          <w:spacing w:val="-2"/>
          <w:sz w:val="28"/>
        </w:rPr>
        <w:t>发明人</w:t>
      </w:r>
      <w:r>
        <w:rPr>
          <w:spacing w:val="-29"/>
          <w:sz w:val="28"/>
        </w:rPr>
        <w:t>）</w:t>
      </w:r>
      <w:r>
        <w:rPr>
          <w:spacing w:val="-3"/>
          <w:sz w:val="28"/>
        </w:rPr>
        <w:t>须为参赛项目的主要作者。</w:t>
      </w:r>
    </w:p>
    <w:p>
      <w:pPr>
        <w:spacing w:after="0" w:line="348" w:lineRule="auto"/>
        <w:jc w:val="left"/>
        <w:rPr>
          <w:sz w:val="28"/>
        </w:rPr>
        <w:sectPr>
          <w:pgSz w:w="11910" w:h="16840"/>
          <w:pgMar w:header="0" w:footer="1644" w:top="1580" w:bottom="1840" w:left="1300" w:right="1040"/>
        </w:sectPr>
      </w:pPr>
    </w:p>
    <w:p>
      <w:pPr>
        <w:pStyle w:val="BodyText"/>
        <w:rPr>
          <w:sz w:val="20"/>
        </w:rPr>
      </w:pPr>
    </w:p>
    <w:p>
      <w:pPr>
        <w:pStyle w:val="BodyText"/>
        <w:spacing w:before="1"/>
        <w:rPr>
          <w:sz w:val="20"/>
        </w:rPr>
      </w:pPr>
    </w:p>
    <w:p>
      <w:pPr>
        <w:spacing w:after="0"/>
        <w:rPr>
          <w:sz w:val="20"/>
        </w:rPr>
        <w:sectPr>
          <w:footerReference w:type="default" r:id="rId23"/>
          <w:pgSz w:w="16840" w:h="11910" w:orient="landscape"/>
          <w:pgMar w:footer="0" w:header="0" w:top="1100" w:bottom="280" w:left="940" w:right="760"/>
        </w:sectPr>
      </w:pPr>
    </w:p>
    <w:p>
      <w:pPr>
        <w:pStyle w:val="BodyText"/>
        <w:spacing w:before="55"/>
        <w:ind w:left="118"/>
        <w:rPr>
          <w:rFonts w:ascii="黑体" w:eastAsia="黑体" w:hint="eastAsia"/>
        </w:rPr>
      </w:pPr>
      <w:r>
        <w:rPr>
          <w:rFonts w:ascii="黑体" w:eastAsia="黑体" w:hint="eastAsia"/>
          <w:spacing w:val="-26"/>
        </w:rPr>
        <w:t>附件 </w:t>
      </w:r>
      <w:r>
        <w:rPr>
          <w:rFonts w:ascii="黑体" w:eastAsia="黑体" w:hint="eastAsia"/>
        </w:rPr>
        <w:t>3</w:t>
      </w:r>
    </w:p>
    <w:p>
      <w:pPr>
        <w:pStyle w:val="BodyText"/>
        <w:rPr>
          <w:rFonts w:ascii="黑体"/>
          <w:sz w:val="20"/>
        </w:rPr>
      </w:pPr>
      <w:r>
        <w:rPr/>
        <w:br w:type="column"/>
      </w:r>
      <w:r>
        <w:rPr>
          <w:rFonts w:ascii="黑体"/>
          <w:sz w:val="20"/>
        </w:rPr>
      </w:r>
    </w:p>
    <w:p>
      <w:pPr>
        <w:pStyle w:val="BodyText"/>
        <w:spacing w:before="9"/>
        <w:rPr>
          <w:rFonts w:ascii="黑体"/>
          <w:sz w:val="21"/>
        </w:rPr>
      </w:pPr>
      <w:r>
        <w:rPr/>
        <w:drawing>
          <wp:anchor distT="0" distB="0" distL="0" distR="0" allowOverlap="1" layoutInCell="1" locked="0" behindDoc="0" simplePos="0" relativeHeight="1408">
            <wp:simplePos x="0" y="0"/>
            <wp:positionH relativeFrom="page">
              <wp:posOffset>2371598</wp:posOffset>
            </wp:positionH>
            <wp:positionV relativeFrom="paragraph">
              <wp:posOffset>201834</wp:posOffset>
            </wp:positionV>
            <wp:extent cx="6429756" cy="318515"/>
            <wp:effectExtent l="0" t="0" r="0" b="0"/>
            <wp:wrapTopAndBottom/>
            <wp:docPr id="11" name="image13.png" descr=""/>
            <wp:cNvGraphicFramePr>
              <a:graphicFrameLocks noChangeAspect="1"/>
            </wp:cNvGraphicFramePr>
            <a:graphic>
              <a:graphicData uri="http://schemas.openxmlformats.org/drawingml/2006/picture">
                <pic:pic>
                  <pic:nvPicPr>
                    <pic:cNvPr id="12" name="image13.png"/>
                    <pic:cNvPicPr/>
                  </pic:nvPicPr>
                  <pic:blipFill>
                    <a:blip r:embed="rId24" cstate="print"/>
                    <a:stretch>
                      <a:fillRect/>
                    </a:stretch>
                  </pic:blipFill>
                  <pic:spPr>
                    <a:xfrm>
                      <a:off x="0" y="0"/>
                      <a:ext cx="6429756" cy="318515"/>
                    </a:xfrm>
                    <a:prstGeom prst="rect">
                      <a:avLst/>
                    </a:prstGeom>
                  </pic:spPr>
                </pic:pic>
              </a:graphicData>
            </a:graphic>
          </wp:anchor>
        </w:drawing>
      </w:r>
    </w:p>
    <w:p>
      <w:pPr>
        <w:pStyle w:val="BodyText"/>
        <w:spacing w:before="1"/>
        <w:rPr>
          <w:rFonts w:ascii="黑体"/>
          <w:sz w:val="17"/>
        </w:rPr>
      </w:pPr>
    </w:p>
    <w:p>
      <w:pPr>
        <w:spacing w:before="0"/>
        <w:ind w:left="4" w:right="0" w:firstLine="0"/>
        <w:jc w:val="left"/>
        <w:rPr>
          <w:sz w:val="21"/>
        </w:rPr>
      </w:pPr>
      <w:r>
        <w:rPr>
          <w:spacing w:val="-23"/>
          <w:w w:val="100"/>
          <w:sz w:val="21"/>
        </w:rPr>
        <w:t>推荐学校：</w:t>
      </w:r>
      <w:r>
        <w:rPr>
          <w:w w:val="100"/>
          <w:sz w:val="21"/>
        </w:rPr>
        <w:t>（</w:t>
      </w:r>
      <w:r>
        <w:rPr>
          <w:spacing w:val="-2"/>
          <w:w w:val="100"/>
          <w:sz w:val="21"/>
        </w:rPr>
        <w:t>公章</w:t>
      </w:r>
      <w:r>
        <w:rPr>
          <w:w w:val="100"/>
          <w:sz w:val="21"/>
        </w:rPr>
        <w:t>）</w:t>
      </w:r>
    </w:p>
    <w:p>
      <w:pPr>
        <w:spacing w:after="0"/>
        <w:jc w:val="left"/>
        <w:rPr>
          <w:sz w:val="21"/>
        </w:rPr>
        <w:sectPr>
          <w:type w:val="continuous"/>
          <w:pgSz w:w="16840" w:h="11910" w:orient="landscape"/>
          <w:pgMar w:top="1580" w:bottom="280" w:left="940" w:right="760"/>
          <w:cols w:num="2" w:equalWidth="0">
            <w:col w:w="1001" w:space="40"/>
            <w:col w:w="14099"/>
          </w:cols>
        </w:sectPr>
      </w:pPr>
    </w:p>
    <w:p>
      <w:pPr>
        <w:pStyle w:val="BodyText"/>
        <w:spacing w:before="7"/>
        <w:rPr>
          <w:sz w:val="4"/>
        </w:rPr>
      </w:pPr>
    </w:p>
    <w:tbl>
      <w:tblPr>
        <w:tblW w:w="0" w:type="auto"/>
        <w:jc w:val="left"/>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4"/>
        <w:gridCol w:w="1262"/>
        <w:gridCol w:w="3785"/>
        <w:gridCol w:w="981"/>
        <w:gridCol w:w="701"/>
        <w:gridCol w:w="674"/>
        <w:gridCol w:w="1430"/>
        <w:gridCol w:w="1539"/>
        <w:gridCol w:w="2268"/>
        <w:gridCol w:w="1372"/>
      </w:tblGrid>
      <w:tr>
        <w:trPr>
          <w:trHeight w:val="623" w:hRule="atLeast"/>
        </w:trPr>
        <w:tc>
          <w:tcPr>
            <w:tcW w:w="744" w:type="dxa"/>
          </w:tcPr>
          <w:p>
            <w:pPr>
              <w:pStyle w:val="TableParagraph"/>
              <w:spacing w:before="22"/>
              <w:ind w:left="160"/>
              <w:rPr>
                <w:rFonts w:ascii="黑体" w:eastAsia="黑体" w:hint="eastAsia"/>
                <w:sz w:val="21"/>
              </w:rPr>
            </w:pPr>
            <w:r>
              <w:rPr>
                <w:rFonts w:ascii="黑体" w:eastAsia="黑体" w:hint="eastAsia"/>
                <w:sz w:val="21"/>
              </w:rPr>
              <w:t>校赛</w:t>
            </w:r>
          </w:p>
          <w:p>
            <w:pPr>
              <w:pStyle w:val="TableParagraph"/>
              <w:spacing w:before="43"/>
              <w:ind w:left="160"/>
              <w:rPr>
                <w:rFonts w:ascii="黑体" w:eastAsia="黑体" w:hint="eastAsia"/>
                <w:sz w:val="21"/>
              </w:rPr>
            </w:pPr>
            <w:r>
              <w:rPr>
                <w:rFonts w:ascii="黑体" w:eastAsia="黑体" w:hint="eastAsia"/>
                <w:sz w:val="21"/>
              </w:rPr>
              <w:t>排名</w:t>
            </w:r>
          </w:p>
        </w:tc>
        <w:tc>
          <w:tcPr>
            <w:tcW w:w="1262" w:type="dxa"/>
          </w:tcPr>
          <w:p>
            <w:pPr>
              <w:pStyle w:val="TableParagraph"/>
              <w:spacing w:before="178"/>
              <w:ind w:left="211"/>
              <w:rPr>
                <w:rFonts w:ascii="黑体" w:eastAsia="黑体" w:hint="eastAsia"/>
                <w:sz w:val="21"/>
              </w:rPr>
            </w:pPr>
            <w:r>
              <w:rPr>
                <w:rFonts w:ascii="黑体" w:eastAsia="黑体" w:hint="eastAsia"/>
                <w:sz w:val="21"/>
              </w:rPr>
              <w:t>项目编号</w:t>
            </w:r>
          </w:p>
        </w:tc>
        <w:tc>
          <w:tcPr>
            <w:tcW w:w="3785" w:type="dxa"/>
          </w:tcPr>
          <w:p>
            <w:pPr>
              <w:pStyle w:val="TableParagraph"/>
              <w:spacing w:before="178"/>
              <w:ind w:left="1455" w:right="1440"/>
              <w:jc w:val="center"/>
              <w:rPr>
                <w:rFonts w:ascii="黑体" w:eastAsia="黑体" w:hint="eastAsia"/>
                <w:sz w:val="21"/>
              </w:rPr>
            </w:pPr>
            <w:r>
              <w:rPr>
                <w:rFonts w:ascii="黑体" w:eastAsia="黑体" w:hint="eastAsia"/>
                <w:sz w:val="21"/>
              </w:rPr>
              <w:t>项目名称</w:t>
            </w:r>
          </w:p>
        </w:tc>
        <w:tc>
          <w:tcPr>
            <w:tcW w:w="981" w:type="dxa"/>
          </w:tcPr>
          <w:p>
            <w:pPr>
              <w:pStyle w:val="TableParagraph"/>
              <w:spacing w:before="178"/>
              <w:ind w:left="281"/>
              <w:rPr>
                <w:rFonts w:ascii="黑体" w:eastAsia="黑体" w:hint="eastAsia"/>
                <w:sz w:val="21"/>
              </w:rPr>
            </w:pPr>
            <w:r>
              <w:rPr>
                <w:rFonts w:ascii="黑体" w:eastAsia="黑体" w:hint="eastAsia"/>
                <w:sz w:val="21"/>
              </w:rPr>
              <w:t>赛道</w:t>
            </w:r>
          </w:p>
        </w:tc>
        <w:tc>
          <w:tcPr>
            <w:tcW w:w="701" w:type="dxa"/>
          </w:tcPr>
          <w:p>
            <w:pPr>
              <w:pStyle w:val="TableParagraph"/>
              <w:spacing w:before="22"/>
              <w:ind w:left="141"/>
              <w:rPr>
                <w:rFonts w:ascii="黑体" w:eastAsia="黑体" w:hint="eastAsia"/>
                <w:sz w:val="21"/>
              </w:rPr>
            </w:pPr>
            <w:r>
              <w:rPr>
                <w:rFonts w:ascii="黑体" w:eastAsia="黑体" w:hint="eastAsia"/>
                <w:sz w:val="21"/>
              </w:rPr>
              <w:t>项目</w:t>
            </w:r>
          </w:p>
          <w:p>
            <w:pPr>
              <w:pStyle w:val="TableParagraph"/>
              <w:spacing w:before="43"/>
              <w:ind w:left="141"/>
              <w:rPr>
                <w:rFonts w:ascii="黑体" w:eastAsia="黑体" w:hint="eastAsia"/>
                <w:sz w:val="21"/>
              </w:rPr>
            </w:pPr>
            <w:r>
              <w:rPr>
                <w:rFonts w:ascii="黑体" w:eastAsia="黑体" w:hint="eastAsia"/>
                <w:sz w:val="21"/>
              </w:rPr>
              <w:t>组别</w:t>
            </w:r>
          </w:p>
        </w:tc>
        <w:tc>
          <w:tcPr>
            <w:tcW w:w="674" w:type="dxa"/>
          </w:tcPr>
          <w:p>
            <w:pPr>
              <w:pStyle w:val="TableParagraph"/>
              <w:spacing w:before="22"/>
              <w:ind w:left="128"/>
              <w:rPr>
                <w:rFonts w:ascii="黑体" w:eastAsia="黑体" w:hint="eastAsia"/>
                <w:sz w:val="21"/>
              </w:rPr>
            </w:pPr>
            <w:r>
              <w:rPr>
                <w:rFonts w:ascii="黑体" w:eastAsia="黑体" w:hint="eastAsia"/>
                <w:sz w:val="21"/>
              </w:rPr>
              <w:t>项目</w:t>
            </w:r>
          </w:p>
          <w:p>
            <w:pPr>
              <w:pStyle w:val="TableParagraph"/>
              <w:spacing w:before="43"/>
              <w:ind w:left="128"/>
              <w:rPr>
                <w:rFonts w:ascii="黑体" w:eastAsia="黑体" w:hint="eastAsia"/>
                <w:sz w:val="21"/>
              </w:rPr>
            </w:pPr>
            <w:r>
              <w:rPr>
                <w:rFonts w:ascii="黑体" w:eastAsia="黑体" w:hint="eastAsia"/>
                <w:sz w:val="21"/>
              </w:rPr>
              <w:t>类别</w:t>
            </w:r>
          </w:p>
        </w:tc>
        <w:tc>
          <w:tcPr>
            <w:tcW w:w="1430" w:type="dxa"/>
          </w:tcPr>
          <w:p>
            <w:pPr>
              <w:pStyle w:val="TableParagraph"/>
              <w:spacing w:before="178"/>
              <w:ind w:left="297"/>
              <w:rPr>
                <w:rFonts w:ascii="黑体" w:eastAsia="黑体" w:hint="eastAsia"/>
                <w:sz w:val="21"/>
              </w:rPr>
            </w:pPr>
            <w:r>
              <w:rPr>
                <w:rFonts w:ascii="黑体" w:eastAsia="黑体" w:hint="eastAsia"/>
                <w:sz w:val="21"/>
              </w:rPr>
              <w:t>项目类型</w:t>
            </w:r>
          </w:p>
        </w:tc>
        <w:tc>
          <w:tcPr>
            <w:tcW w:w="1539" w:type="dxa"/>
          </w:tcPr>
          <w:p>
            <w:pPr>
              <w:pStyle w:val="TableParagraph"/>
              <w:spacing w:before="178"/>
              <w:ind w:left="245"/>
              <w:rPr>
                <w:rFonts w:ascii="黑体" w:eastAsia="黑体" w:hint="eastAsia"/>
                <w:sz w:val="21"/>
              </w:rPr>
            </w:pPr>
            <w:r>
              <w:rPr>
                <w:rFonts w:ascii="黑体" w:eastAsia="黑体" w:hint="eastAsia"/>
                <w:sz w:val="21"/>
              </w:rPr>
              <w:t>项目负责人</w:t>
            </w:r>
          </w:p>
        </w:tc>
        <w:tc>
          <w:tcPr>
            <w:tcW w:w="2268" w:type="dxa"/>
          </w:tcPr>
          <w:p>
            <w:pPr>
              <w:pStyle w:val="TableParagraph"/>
              <w:spacing w:before="178"/>
              <w:ind w:left="506"/>
              <w:rPr>
                <w:rFonts w:ascii="黑体" w:eastAsia="黑体" w:hint="eastAsia"/>
                <w:sz w:val="21"/>
              </w:rPr>
            </w:pPr>
            <w:r>
              <w:rPr>
                <w:rFonts w:ascii="黑体" w:eastAsia="黑体" w:hint="eastAsia"/>
                <w:sz w:val="21"/>
              </w:rPr>
              <w:t>团队其他成员</w:t>
            </w:r>
          </w:p>
        </w:tc>
        <w:tc>
          <w:tcPr>
            <w:tcW w:w="1372" w:type="dxa"/>
          </w:tcPr>
          <w:p>
            <w:pPr>
              <w:pStyle w:val="TableParagraph"/>
              <w:spacing w:before="178"/>
              <w:ind w:left="269"/>
              <w:rPr>
                <w:rFonts w:ascii="黑体" w:eastAsia="黑体" w:hint="eastAsia"/>
                <w:sz w:val="21"/>
              </w:rPr>
            </w:pPr>
            <w:r>
              <w:rPr>
                <w:rFonts w:ascii="黑体" w:eastAsia="黑体" w:hint="eastAsia"/>
                <w:sz w:val="21"/>
              </w:rPr>
              <w:t>指导教师</w:t>
            </w:r>
          </w:p>
        </w:tc>
      </w:tr>
      <w:tr>
        <w:trPr>
          <w:trHeight w:val="842" w:hRule="atLeast"/>
        </w:trPr>
        <w:tc>
          <w:tcPr>
            <w:tcW w:w="744" w:type="dxa"/>
          </w:tcPr>
          <w:p>
            <w:pPr>
              <w:pStyle w:val="TableParagraph"/>
              <w:rPr>
                <w:rFonts w:ascii="Times New Roman"/>
                <w:sz w:val="20"/>
              </w:rPr>
            </w:pPr>
          </w:p>
        </w:tc>
        <w:tc>
          <w:tcPr>
            <w:tcW w:w="1262" w:type="dxa"/>
          </w:tcPr>
          <w:p>
            <w:pPr>
              <w:pStyle w:val="TableParagraph"/>
              <w:rPr>
                <w:rFonts w:ascii="Times New Roman"/>
                <w:sz w:val="20"/>
              </w:rPr>
            </w:pPr>
          </w:p>
        </w:tc>
        <w:tc>
          <w:tcPr>
            <w:tcW w:w="3785" w:type="dxa"/>
          </w:tcPr>
          <w:p>
            <w:pPr>
              <w:pStyle w:val="TableParagraph"/>
              <w:rPr>
                <w:rFonts w:ascii="Times New Roman"/>
                <w:sz w:val="20"/>
              </w:rPr>
            </w:pPr>
          </w:p>
        </w:tc>
        <w:tc>
          <w:tcPr>
            <w:tcW w:w="981" w:type="dxa"/>
          </w:tcPr>
          <w:p>
            <w:pPr>
              <w:pStyle w:val="TableParagraph"/>
              <w:rPr>
                <w:rFonts w:ascii="Times New Roman"/>
                <w:sz w:val="20"/>
              </w:rPr>
            </w:pPr>
          </w:p>
        </w:tc>
        <w:tc>
          <w:tcPr>
            <w:tcW w:w="701" w:type="dxa"/>
          </w:tcPr>
          <w:p>
            <w:pPr>
              <w:pStyle w:val="TableParagraph"/>
              <w:rPr>
                <w:rFonts w:ascii="Times New Roman"/>
                <w:sz w:val="20"/>
              </w:rPr>
            </w:pPr>
          </w:p>
        </w:tc>
        <w:tc>
          <w:tcPr>
            <w:tcW w:w="674" w:type="dxa"/>
          </w:tcPr>
          <w:p>
            <w:pPr>
              <w:pStyle w:val="TableParagraph"/>
              <w:rPr>
                <w:rFonts w:ascii="Times New Roman"/>
                <w:sz w:val="20"/>
              </w:rPr>
            </w:pPr>
          </w:p>
        </w:tc>
        <w:tc>
          <w:tcPr>
            <w:tcW w:w="1430" w:type="dxa"/>
          </w:tcPr>
          <w:p>
            <w:pPr>
              <w:pStyle w:val="TableParagraph"/>
              <w:rPr>
                <w:rFonts w:ascii="Times New Roman"/>
                <w:sz w:val="20"/>
              </w:rPr>
            </w:pPr>
          </w:p>
        </w:tc>
        <w:tc>
          <w:tcPr>
            <w:tcW w:w="1539" w:type="dxa"/>
          </w:tcPr>
          <w:p>
            <w:pPr>
              <w:pStyle w:val="TableParagraph"/>
              <w:rPr>
                <w:rFonts w:ascii="Times New Roman"/>
                <w:sz w:val="20"/>
              </w:rPr>
            </w:pPr>
          </w:p>
        </w:tc>
        <w:tc>
          <w:tcPr>
            <w:tcW w:w="2268" w:type="dxa"/>
          </w:tcPr>
          <w:p>
            <w:pPr>
              <w:pStyle w:val="TableParagraph"/>
              <w:rPr>
                <w:rFonts w:ascii="Times New Roman"/>
                <w:sz w:val="20"/>
              </w:rPr>
            </w:pPr>
          </w:p>
        </w:tc>
        <w:tc>
          <w:tcPr>
            <w:tcW w:w="1372" w:type="dxa"/>
          </w:tcPr>
          <w:p>
            <w:pPr>
              <w:pStyle w:val="TableParagraph"/>
              <w:rPr>
                <w:rFonts w:ascii="Times New Roman"/>
                <w:sz w:val="20"/>
              </w:rPr>
            </w:pPr>
          </w:p>
        </w:tc>
      </w:tr>
      <w:tr>
        <w:trPr>
          <w:trHeight w:val="844" w:hRule="atLeast"/>
        </w:trPr>
        <w:tc>
          <w:tcPr>
            <w:tcW w:w="744" w:type="dxa"/>
          </w:tcPr>
          <w:p>
            <w:pPr>
              <w:pStyle w:val="TableParagraph"/>
              <w:rPr>
                <w:rFonts w:ascii="Times New Roman"/>
                <w:sz w:val="20"/>
              </w:rPr>
            </w:pPr>
          </w:p>
        </w:tc>
        <w:tc>
          <w:tcPr>
            <w:tcW w:w="1262" w:type="dxa"/>
          </w:tcPr>
          <w:p>
            <w:pPr>
              <w:pStyle w:val="TableParagraph"/>
              <w:rPr>
                <w:rFonts w:ascii="Times New Roman"/>
                <w:sz w:val="20"/>
              </w:rPr>
            </w:pPr>
          </w:p>
        </w:tc>
        <w:tc>
          <w:tcPr>
            <w:tcW w:w="3785" w:type="dxa"/>
          </w:tcPr>
          <w:p>
            <w:pPr>
              <w:pStyle w:val="TableParagraph"/>
              <w:rPr>
                <w:rFonts w:ascii="Times New Roman"/>
                <w:sz w:val="20"/>
              </w:rPr>
            </w:pPr>
          </w:p>
        </w:tc>
        <w:tc>
          <w:tcPr>
            <w:tcW w:w="981" w:type="dxa"/>
          </w:tcPr>
          <w:p>
            <w:pPr>
              <w:pStyle w:val="TableParagraph"/>
              <w:rPr>
                <w:rFonts w:ascii="Times New Roman"/>
                <w:sz w:val="20"/>
              </w:rPr>
            </w:pPr>
          </w:p>
        </w:tc>
        <w:tc>
          <w:tcPr>
            <w:tcW w:w="701" w:type="dxa"/>
          </w:tcPr>
          <w:p>
            <w:pPr>
              <w:pStyle w:val="TableParagraph"/>
              <w:rPr>
                <w:rFonts w:ascii="Times New Roman"/>
                <w:sz w:val="20"/>
              </w:rPr>
            </w:pPr>
          </w:p>
        </w:tc>
        <w:tc>
          <w:tcPr>
            <w:tcW w:w="674" w:type="dxa"/>
          </w:tcPr>
          <w:p>
            <w:pPr>
              <w:pStyle w:val="TableParagraph"/>
              <w:rPr>
                <w:rFonts w:ascii="Times New Roman"/>
                <w:sz w:val="20"/>
              </w:rPr>
            </w:pPr>
          </w:p>
        </w:tc>
        <w:tc>
          <w:tcPr>
            <w:tcW w:w="1430" w:type="dxa"/>
          </w:tcPr>
          <w:p>
            <w:pPr>
              <w:pStyle w:val="TableParagraph"/>
              <w:rPr>
                <w:rFonts w:ascii="Times New Roman"/>
                <w:sz w:val="20"/>
              </w:rPr>
            </w:pPr>
          </w:p>
        </w:tc>
        <w:tc>
          <w:tcPr>
            <w:tcW w:w="1539" w:type="dxa"/>
          </w:tcPr>
          <w:p>
            <w:pPr>
              <w:pStyle w:val="TableParagraph"/>
              <w:rPr>
                <w:rFonts w:ascii="Times New Roman"/>
                <w:sz w:val="20"/>
              </w:rPr>
            </w:pPr>
          </w:p>
        </w:tc>
        <w:tc>
          <w:tcPr>
            <w:tcW w:w="2268" w:type="dxa"/>
          </w:tcPr>
          <w:p>
            <w:pPr>
              <w:pStyle w:val="TableParagraph"/>
              <w:rPr>
                <w:rFonts w:ascii="Times New Roman"/>
                <w:sz w:val="20"/>
              </w:rPr>
            </w:pPr>
          </w:p>
        </w:tc>
        <w:tc>
          <w:tcPr>
            <w:tcW w:w="1372" w:type="dxa"/>
          </w:tcPr>
          <w:p>
            <w:pPr>
              <w:pStyle w:val="TableParagraph"/>
              <w:rPr>
                <w:rFonts w:ascii="Times New Roman"/>
                <w:sz w:val="20"/>
              </w:rPr>
            </w:pPr>
          </w:p>
        </w:tc>
      </w:tr>
      <w:tr>
        <w:trPr>
          <w:trHeight w:val="842" w:hRule="atLeast"/>
        </w:trPr>
        <w:tc>
          <w:tcPr>
            <w:tcW w:w="744" w:type="dxa"/>
          </w:tcPr>
          <w:p>
            <w:pPr>
              <w:pStyle w:val="TableParagraph"/>
              <w:rPr>
                <w:rFonts w:ascii="Times New Roman"/>
                <w:sz w:val="20"/>
              </w:rPr>
            </w:pPr>
          </w:p>
        </w:tc>
        <w:tc>
          <w:tcPr>
            <w:tcW w:w="1262" w:type="dxa"/>
          </w:tcPr>
          <w:p>
            <w:pPr>
              <w:pStyle w:val="TableParagraph"/>
              <w:rPr>
                <w:rFonts w:ascii="Times New Roman"/>
                <w:sz w:val="20"/>
              </w:rPr>
            </w:pPr>
          </w:p>
        </w:tc>
        <w:tc>
          <w:tcPr>
            <w:tcW w:w="3785" w:type="dxa"/>
          </w:tcPr>
          <w:p>
            <w:pPr>
              <w:pStyle w:val="TableParagraph"/>
              <w:rPr>
                <w:rFonts w:ascii="Times New Roman"/>
                <w:sz w:val="20"/>
              </w:rPr>
            </w:pPr>
          </w:p>
        </w:tc>
        <w:tc>
          <w:tcPr>
            <w:tcW w:w="981" w:type="dxa"/>
          </w:tcPr>
          <w:p>
            <w:pPr>
              <w:pStyle w:val="TableParagraph"/>
              <w:rPr>
                <w:rFonts w:ascii="Times New Roman"/>
                <w:sz w:val="20"/>
              </w:rPr>
            </w:pPr>
          </w:p>
        </w:tc>
        <w:tc>
          <w:tcPr>
            <w:tcW w:w="701" w:type="dxa"/>
          </w:tcPr>
          <w:p>
            <w:pPr>
              <w:pStyle w:val="TableParagraph"/>
              <w:rPr>
                <w:rFonts w:ascii="Times New Roman"/>
                <w:sz w:val="20"/>
              </w:rPr>
            </w:pPr>
          </w:p>
        </w:tc>
        <w:tc>
          <w:tcPr>
            <w:tcW w:w="674" w:type="dxa"/>
          </w:tcPr>
          <w:p>
            <w:pPr>
              <w:pStyle w:val="TableParagraph"/>
              <w:rPr>
                <w:rFonts w:ascii="Times New Roman"/>
                <w:sz w:val="20"/>
              </w:rPr>
            </w:pPr>
          </w:p>
        </w:tc>
        <w:tc>
          <w:tcPr>
            <w:tcW w:w="1430" w:type="dxa"/>
          </w:tcPr>
          <w:p>
            <w:pPr>
              <w:pStyle w:val="TableParagraph"/>
              <w:rPr>
                <w:rFonts w:ascii="Times New Roman"/>
                <w:sz w:val="20"/>
              </w:rPr>
            </w:pPr>
          </w:p>
        </w:tc>
        <w:tc>
          <w:tcPr>
            <w:tcW w:w="1539" w:type="dxa"/>
          </w:tcPr>
          <w:p>
            <w:pPr>
              <w:pStyle w:val="TableParagraph"/>
              <w:rPr>
                <w:rFonts w:ascii="Times New Roman"/>
                <w:sz w:val="20"/>
              </w:rPr>
            </w:pPr>
          </w:p>
        </w:tc>
        <w:tc>
          <w:tcPr>
            <w:tcW w:w="2268" w:type="dxa"/>
          </w:tcPr>
          <w:p>
            <w:pPr>
              <w:pStyle w:val="TableParagraph"/>
              <w:rPr>
                <w:rFonts w:ascii="Times New Roman"/>
                <w:sz w:val="20"/>
              </w:rPr>
            </w:pPr>
          </w:p>
        </w:tc>
        <w:tc>
          <w:tcPr>
            <w:tcW w:w="1372" w:type="dxa"/>
          </w:tcPr>
          <w:p>
            <w:pPr>
              <w:pStyle w:val="TableParagraph"/>
              <w:rPr>
                <w:rFonts w:ascii="Times New Roman"/>
                <w:sz w:val="20"/>
              </w:rPr>
            </w:pPr>
          </w:p>
        </w:tc>
      </w:tr>
      <w:tr>
        <w:trPr>
          <w:trHeight w:val="909" w:hRule="atLeast"/>
        </w:trPr>
        <w:tc>
          <w:tcPr>
            <w:tcW w:w="744" w:type="dxa"/>
          </w:tcPr>
          <w:p>
            <w:pPr>
              <w:pStyle w:val="TableParagraph"/>
              <w:rPr>
                <w:rFonts w:ascii="Times New Roman"/>
                <w:sz w:val="20"/>
              </w:rPr>
            </w:pPr>
          </w:p>
        </w:tc>
        <w:tc>
          <w:tcPr>
            <w:tcW w:w="1262" w:type="dxa"/>
          </w:tcPr>
          <w:p>
            <w:pPr>
              <w:pStyle w:val="TableParagraph"/>
              <w:rPr>
                <w:rFonts w:ascii="Times New Roman"/>
                <w:sz w:val="20"/>
              </w:rPr>
            </w:pPr>
          </w:p>
        </w:tc>
        <w:tc>
          <w:tcPr>
            <w:tcW w:w="3785" w:type="dxa"/>
          </w:tcPr>
          <w:p>
            <w:pPr>
              <w:pStyle w:val="TableParagraph"/>
              <w:rPr>
                <w:rFonts w:ascii="Times New Roman"/>
                <w:sz w:val="20"/>
              </w:rPr>
            </w:pPr>
          </w:p>
        </w:tc>
        <w:tc>
          <w:tcPr>
            <w:tcW w:w="981" w:type="dxa"/>
          </w:tcPr>
          <w:p>
            <w:pPr>
              <w:pStyle w:val="TableParagraph"/>
              <w:rPr>
                <w:rFonts w:ascii="Times New Roman"/>
                <w:sz w:val="20"/>
              </w:rPr>
            </w:pPr>
          </w:p>
        </w:tc>
        <w:tc>
          <w:tcPr>
            <w:tcW w:w="701" w:type="dxa"/>
          </w:tcPr>
          <w:p>
            <w:pPr>
              <w:pStyle w:val="TableParagraph"/>
              <w:rPr>
                <w:rFonts w:ascii="Times New Roman"/>
                <w:sz w:val="20"/>
              </w:rPr>
            </w:pPr>
          </w:p>
        </w:tc>
        <w:tc>
          <w:tcPr>
            <w:tcW w:w="674" w:type="dxa"/>
          </w:tcPr>
          <w:p>
            <w:pPr>
              <w:pStyle w:val="TableParagraph"/>
              <w:rPr>
                <w:rFonts w:ascii="Times New Roman"/>
                <w:sz w:val="20"/>
              </w:rPr>
            </w:pPr>
          </w:p>
        </w:tc>
        <w:tc>
          <w:tcPr>
            <w:tcW w:w="1430" w:type="dxa"/>
          </w:tcPr>
          <w:p>
            <w:pPr>
              <w:pStyle w:val="TableParagraph"/>
              <w:rPr>
                <w:rFonts w:ascii="Times New Roman"/>
                <w:sz w:val="20"/>
              </w:rPr>
            </w:pPr>
          </w:p>
        </w:tc>
        <w:tc>
          <w:tcPr>
            <w:tcW w:w="1539" w:type="dxa"/>
          </w:tcPr>
          <w:p>
            <w:pPr>
              <w:pStyle w:val="TableParagraph"/>
              <w:rPr>
                <w:rFonts w:ascii="Times New Roman"/>
                <w:sz w:val="20"/>
              </w:rPr>
            </w:pPr>
          </w:p>
        </w:tc>
        <w:tc>
          <w:tcPr>
            <w:tcW w:w="2268" w:type="dxa"/>
          </w:tcPr>
          <w:p>
            <w:pPr>
              <w:pStyle w:val="TableParagraph"/>
              <w:rPr>
                <w:rFonts w:ascii="Times New Roman"/>
                <w:sz w:val="20"/>
              </w:rPr>
            </w:pPr>
          </w:p>
        </w:tc>
        <w:tc>
          <w:tcPr>
            <w:tcW w:w="1372" w:type="dxa"/>
          </w:tcPr>
          <w:p>
            <w:pPr>
              <w:pStyle w:val="TableParagraph"/>
              <w:rPr>
                <w:rFonts w:ascii="Times New Roman"/>
                <w:sz w:val="20"/>
              </w:rPr>
            </w:pPr>
          </w:p>
        </w:tc>
      </w:tr>
    </w:tbl>
    <w:p>
      <w:pPr>
        <w:pStyle w:val="BodyText"/>
        <w:spacing w:before="7"/>
        <w:rPr>
          <w:sz w:val="6"/>
        </w:rPr>
      </w:pPr>
    </w:p>
    <w:p>
      <w:pPr>
        <w:spacing w:before="60"/>
        <w:ind w:left="288" w:right="0" w:firstLine="0"/>
        <w:jc w:val="left"/>
        <w:rPr>
          <w:sz w:val="21"/>
        </w:rPr>
      </w:pPr>
      <w:r>
        <w:rPr>
          <w:sz w:val="21"/>
        </w:rPr>
        <w:t>注：1.本表通过系统自动生成，不要擅自更改项目编号，否则系统将无法识别。</w:t>
      </w:r>
    </w:p>
    <w:p>
      <w:pPr>
        <w:spacing w:before="170"/>
        <w:ind w:left="738" w:right="0" w:firstLine="0"/>
        <w:jc w:val="left"/>
        <w:rPr>
          <w:sz w:val="21"/>
        </w:rPr>
      </w:pPr>
      <w:r>
        <w:rPr>
          <w:sz w:val="21"/>
        </w:rPr>
        <w:t>2.“赛道”栏填写“自主选题”或“企业命题”。</w:t>
      </w:r>
    </w:p>
    <w:p>
      <w:pPr>
        <w:spacing w:before="172"/>
        <w:ind w:left="738" w:right="0" w:firstLine="0"/>
        <w:jc w:val="left"/>
        <w:rPr>
          <w:sz w:val="21"/>
        </w:rPr>
      </w:pPr>
      <w:r>
        <w:rPr>
          <w:w w:val="100"/>
          <w:sz w:val="21"/>
        </w:rPr>
        <w:t>3.</w:t>
      </w:r>
      <w:r>
        <w:rPr>
          <w:spacing w:val="-3"/>
          <w:w w:val="100"/>
          <w:sz w:val="21"/>
        </w:rPr>
        <w:t>各高校根据校赛结果将自主选题赛道与企业命题赛道项目从</w:t>
      </w:r>
      <w:r>
        <w:rPr>
          <w:spacing w:val="-53"/>
          <w:sz w:val="21"/>
        </w:rPr>
        <w:t> </w:t>
      </w:r>
      <w:r>
        <w:rPr>
          <w:w w:val="100"/>
          <w:sz w:val="21"/>
        </w:rPr>
        <w:t>1</w:t>
      </w:r>
      <w:r>
        <w:rPr>
          <w:spacing w:val="-55"/>
          <w:sz w:val="21"/>
        </w:rPr>
        <w:t> </w:t>
      </w:r>
      <w:r>
        <w:rPr>
          <w:w w:val="100"/>
          <w:sz w:val="21"/>
        </w:rPr>
        <w:t>到</w:t>
      </w:r>
      <w:r>
        <w:rPr>
          <w:spacing w:val="-55"/>
          <w:sz w:val="21"/>
        </w:rPr>
        <w:t> </w:t>
      </w:r>
      <w:r>
        <w:rPr>
          <w:w w:val="156"/>
          <w:sz w:val="21"/>
        </w:rPr>
        <w:t>N</w:t>
      </w:r>
      <w:r>
        <w:rPr>
          <w:spacing w:val="-52"/>
          <w:sz w:val="21"/>
        </w:rPr>
        <w:t> </w:t>
      </w:r>
      <w:r>
        <w:rPr>
          <w:spacing w:val="-3"/>
          <w:w w:val="100"/>
          <w:sz w:val="21"/>
        </w:rPr>
        <w:t>分别排序，填写各项目的校赛排名，将</w:t>
      </w:r>
      <w:r>
        <w:rPr>
          <w:spacing w:val="-52"/>
          <w:sz w:val="21"/>
        </w:rPr>
        <w:t> </w:t>
      </w:r>
      <w:r>
        <w:rPr>
          <w:w w:val="123"/>
          <w:sz w:val="21"/>
        </w:rPr>
        <w:t>E</w:t>
      </w:r>
      <w:r>
        <w:rPr>
          <w:spacing w:val="-3"/>
          <w:w w:val="123"/>
          <w:sz w:val="21"/>
        </w:rPr>
        <w:t>x</w:t>
      </w:r>
      <w:r>
        <w:rPr>
          <w:spacing w:val="-1"/>
          <w:w w:val="88"/>
          <w:sz w:val="21"/>
        </w:rPr>
        <w:t>c</w:t>
      </w:r>
      <w:r>
        <w:rPr>
          <w:spacing w:val="-2"/>
          <w:w w:val="88"/>
          <w:sz w:val="21"/>
        </w:rPr>
        <w:t>e</w:t>
      </w:r>
      <w:r>
        <w:rPr>
          <w:w w:val="58"/>
          <w:sz w:val="21"/>
        </w:rPr>
        <w:t>l</w:t>
      </w:r>
      <w:r>
        <w:rPr>
          <w:spacing w:val="-52"/>
          <w:sz w:val="21"/>
        </w:rPr>
        <w:t> </w:t>
      </w:r>
      <w:r>
        <w:rPr>
          <w:spacing w:val="-3"/>
          <w:w w:val="100"/>
          <w:sz w:val="21"/>
        </w:rPr>
        <w:t>文件导入系统。</w:t>
      </w:r>
    </w:p>
    <w:p>
      <w:pPr>
        <w:spacing w:before="170"/>
        <w:ind w:left="738" w:right="0" w:firstLine="0"/>
        <w:jc w:val="left"/>
        <w:rPr>
          <w:sz w:val="21"/>
        </w:rPr>
      </w:pPr>
      <w:r>
        <w:rPr>
          <w:sz w:val="21"/>
        </w:rPr>
        <w:t>4.</w:t>
      </w:r>
      <w:r>
        <w:rPr>
          <w:spacing w:val="-8"/>
          <w:sz w:val="21"/>
        </w:rPr>
        <w:t>加盖学校公章后，扫描成 </w:t>
      </w:r>
      <w:r>
        <w:rPr>
          <w:w w:val="115"/>
          <w:sz w:val="21"/>
        </w:rPr>
        <w:t>PDF</w:t>
      </w:r>
      <w:r>
        <w:rPr>
          <w:spacing w:val="-70"/>
          <w:w w:val="115"/>
          <w:sz w:val="21"/>
        </w:rPr>
        <w:t> </w:t>
      </w:r>
      <w:r>
        <w:rPr>
          <w:spacing w:val="-2"/>
          <w:sz w:val="21"/>
        </w:rPr>
        <w:t>文件，于</w:t>
      </w:r>
      <w:r>
        <w:rPr>
          <w:sz w:val="21"/>
        </w:rPr>
        <w:t>**月**</w:t>
      </w:r>
      <w:r>
        <w:rPr>
          <w:spacing w:val="-12"/>
          <w:sz w:val="21"/>
        </w:rPr>
        <w:t>日前，连同 </w:t>
      </w:r>
      <w:r>
        <w:rPr>
          <w:w w:val="115"/>
          <w:sz w:val="21"/>
        </w:rPr>
        <w:t>EXCEL</w:t>
      </w:r>
      <w:r>
        <w:rPr>
          <w:spacing w:val="-67"/>
          <w:w w:val="115"/>
          <w:sz w:val="21"/>
        </w:rPr>
        <w:t> </w:t>
      </w:r>
      <w:r>
        <w:rPr>
          <w:spacing w:val="-3"/>
          <w:sz w:val="21"/>
        </w:rPr>
        <w:t>文件一并上传系统。</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5"/>
        </w:rPr>
      </w:pPr>
    </w:p>
    <w:p>
      <w:pPr>
        <w:spacing w:before="89"/>
        <w:ind w:left="0" w:right="1220" w:firstLine="0"/>
        <w:jc w:val="right"/>
        <w:rPr>
          <w:rFonts w:ascii="Times New Roman" w:hAnsi="Times New Roman"/>
          <w:sz w:val="28"/>
        </w:rPr>
      </w:pPr>
      <w:r>
        <w:rPr>
          <w:rFonts w:ascii="Times New Roman" w:hAnsi="Times New Roman"/>
          <w:sz w:val="28"/>
        </w:rPr>
        <w:t>— 25 —</w:t>
      </w:r>
    </w:p>
    <w:p>
      <w:pPr>
        <w:spacing w:after="0"/>
        <w:jc w:val="right"/>
        <w:rPr>
          <w:rFonts w:ascii="Times New Roman" w:hAnsi="Times New Roman"/>
          <w:sz w:val="28"/>
        </w:rPr>
        <w:sectPr>
          <w:type w:val="continuous"/>
          <w:pgSz w:w="16840" w:h="11910" w:orient="landscape"/>
          <w:pgMar w:top="1580" w:bottom="280" w:left="940" w:right="760"/>
        </w:sectPr>
      </w:pPr>
    </w:p>
    <w:p>
      <w:pPr>
        <w:pStyle w:val="BodyText"/>
        <w:rPr>
          <w:rFonts w:ascii="Times New Roman"/>
          <w:sz w:val="20"/>
        </w:rPr>
      </w:pPr>
    </w:p>
    <w:p>
      <w:pPr>
        <w:pStyle w:val="BodyText"/>
        <w:spacing w:before="8"/>
        <w:rPr>
          <w:rFonts w:ascii="Times New Roman"/>
          <w:sz w:val="24"/>
        </w:rPr>
      </w:pPr>
    </w:p>
    <w:p>
      <w:pPr>
        <w:pStyle w:val="BodyText"/>
        <w:spacing w:before="54"/>
        <w:ind w:left="1045"/>
        <w:rPr>
          <w:rFonts w:ascii="黑体" w:eastAsia="黑体" w:hint="eastAsia"/>
        </w:rPr>
      </w:pPr>
      <w:r>
        <w:rPr/>
        <w:drawing>
          <wp:anchor distT="0" distB="0" distL="0" distR="0" allowOverlap="1" layoutInCell="1" locked="0" behindDoc="0" simplePos="0" relativeHeight="1432">
            <wp:simplePos x="0" y="0"/>
            <wp:positionH relativeFrom="page">
              <wp:posOffset>2511805</wp:posOffset>
            </wp:positionH>
            <wp:positionV relativeFrom="paragraph">
              <wp:posOffset>363981</wp:posOffset>
            </wp:positionV>
            <wp:extent cx="6149340" cy="318515"/>
            <wp:effectExtent l="0" t="0" r="0" b="0"/>
            <wp:wrapTopAndBottom/>
            <wp:docPr id="13" name="image14.png" descr=""/>
            <wp:cNvGraphicFramePr>
              <a:graphicFrameLocks noChangeAspect="1"/>
            </wp:cNvGraphicFramePr>
            <a:graphic>
              <a:graphicData uri="http://schemas.openxmlformats.org/drawingml/2006/picture">
                <pic:pic>
                  <pic:nvPicPr>
                    <pic:cNvPr id="14" name="image14.png"/>
                    <pic:cNvPicPr/>
                  </pic:nvPicPr>
                  <pic:blipFill>
                    <a:blip r:embed="rId26" cstate="print"/>
                    <a:stretch>
                      <a:fillRect/>
                    </a:stretch>
                  </pic:blipFill>
                  <pic:spPr>
                    <a:xfrm>
                      <a:off x="0" y="0"/>
                      <a:ext cx="6149340" cy="318515"/>
                    </a:xfrm>
                    <a:prstGeom prst="rect">
                      <a:avLst/>
                    </a:prstGeom>
                  </pic:spPr>
                </pic:pic>
              </a:graphicData>
            </a:graphic>
          </wp:anchor>
        </w:drawing>
      </w:r>
      <w:r>
        <w:rPr>
          <w:rFonts w:ascii="黑体" w:eastAsia="黑体" w:hint="eastAsia"/>
        </w:rPr>
        <w:t>附件 4</w:t>
      </w:r>
    </w:p>
    <w:p>
      <w:pPr>
        <w:pStyle w:val="BodyText"/>
        <w:rPr>
          <w:rFonts w:ascii="黑体"/>
        </w:rPr>
      </w:pPr>
    </w:p>
    <w:p>
      <w:pPr>
        <w:pStyle w:val="BodyText"/>
        <w:spacing w:before="5"/>
        <w:rPr>
          <w:rFonts w:ascii="黑体"/>
          <w:sz w:val="30"/>
        </w:rPr>
      </w:pPr>
    </w:p>
    <w:p>
      <w:pPr>
        <w:spacing w:before="1" w:after="58"/>
        <w:ind w:left="1045" w:right="0" w:firstLine="0"/>
        <w:jc w:val="left"/>
        <w:rPr>
          <w:sz w:val="21"/>
        </w:rPr>
      </w:pPr>
      <w:r>
        <w:rPr>
          <w:spacing w:val="-23"/>
          <w:w w:val="100"/>
          <w:sz w:val="21"/>
        </w:rPr>
        <w:t>学校名称：</w:t>
      </w:r>
      <w:r>
        <w:rPr>
          <w:w w:val="100"/>
          <w:sz w:val="21"/>
        </w:rPr>
        <w:t>（</w:t>
      </w:r>
      <w:r>
        <w:rPr>
          <w:spacing w:val="-2"/>
          <w:w w:val="100"/>
          <w:sz w:val="21"/>
        </w:rPr>
        <w:t>公章</w:t>
      </w:r>
      <w:r>
        <w:rPr>
          <w:w w:val="100"/>
          <w:sz w:val="21"/>
        </w:rPr>
        <w:t>）</w:t>
      </w:r>
    </w:p>
    <w:tbl>
      <w:tblPr>
        <w:tblW w:w="0" w:type="auto"/>
        <w:jc w:val="left"/>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20"/>
        <w:gridCol w:w="946"/>
        <w:gridCol w:w="657"/>
        <w:gridCol w:w="1250"/>
        <w:gridCol w:w="1332"/>
        <w:gridCol w:w="1380"/>
        <w:gridCol w:w="1543"/>
        <w:gridCol w:w="1690"/>
        <w:gridCol w:w="2302"/>
      </w:tblGrid>
      <w:tr>
        <w:trPr>
          <w:trHeight w:val="840" w:hRule="atLeast"/>
        </w:trPr>
        <w:tc>
          <w:tcPr>
            <w:tcW w:w="2220" w:type="dxa"/>
          </w:tcPr>
          <w:p>
            <w:pPr>
              <w:pStyle w:val="TableParagraph"/>
              <w:spacing w:before="5"/>
              <w:rPr>
                <w:sz w:val="22"/>
              </w:rPr>
            </w:pPr>
          </w:p>
          <w:p>
            <w:pPr>
              <w:pStyle w:val="TableParagraph"/>
              <w:ind w:left="688"/>
              <w:rPr>
                <w:rFonts w:ascii="黑体" w:eastAsia="黑体" w:hint="eastAsia"/>
                <w:sz w:val="21"/>
              </w:rPr>
            </w:pPr>
            <w:r>
              <w:rPr>
                <w:rFonts w:ascii="黑体" w:eastAsia="黑体" w:hint="eastAsia"/>
                <w:sz w:val="21"/>
              </w:rPr>
              <w:t>学校名称</w:t>
            </w:r>
          </w:p>
        </w:tc>
        <w:tc>
          <w:tcPr>
            <w:tcW w:w="946" w:type="dxa"/>
          </w:tcPr>
          <w:p>
            <w:pPr>
              <w:pStyle w:val="TableParagraph"/>
              <w:spacing w:before="5"/>
              <w:rPr>
                <w:sz w:val="22"/>
              </w:rPr>
            </w:pPr>
          </w:p>
          <w:p>
            <w:pPr>
              <w:pStyle w:val="TableParagraph"/>
              <w:ind w:left="263"/>
              <w:rPr>
                <w:rFonts w:ascii="黑体" w:eastAsia="黑体" w:hint="eastAsia"/>
                <w:sz w:val="21"/>
              </w:rPr>
            </w:pPr>
            <w:r>
              <w:rPr>
                <w:rFonts w:ascii="黑体" w:eastAsia="黑体" w:hint="eastAsia"/>
                <w:sz w:val="21"/>
              </w:rPr>
              <w:t>姓名</w:t>
            </w:r>
          </w:p>
        </w:tc>
        <w:tc>
          <w:tcPr>
            <w:tcW w:w="657" w:type="dxa"/>
          </w:tcPr>
          <w:p>
            <w:pPr>
              <w:pStyle w:val="TableParagraph"/>
              <w:spacing w:before="5"/>
              <w:rPr>
                <w:sz w:val="22"/>
              </w:rPr>
            </w:pPr>
          </w:p>
          <w:p>
            <w:pPr>
              <w:pStyle w:val="TableParagraph"/>
              <w:ind w:left="119"/>
              <w:rPr>
                <w:rFonts w:ascii="黑体" w:eastAsia="黑体" w:hint="eastAsia"/>
                <w:sz w:val="21"/>
              </w:rPr>
            </w:pPr>
            <w:r>
              <w:rPr>
                <w:rFonts w:ascii="黑体" w:eastAsia="黑体" w:hint="eastAsia"/>
                <w:sz w:val="21"/>
              </w:rPr>
              <w:t>性别</w:t>
            </w:r>
          </w:p>
        </w:tc>
        <w:tc>
          <w:tcPr>
            <w:tcW w:w="1250" w:type="dxa"/>
          </w:tcPr>
          <w:p>
            <w:pPr>
              <w:pStyle w:val="TableParagraph"/>
              <w:spacing w:before="5"/>
              <w:rPr>
                <w:sz w:val="22"/>
              </w:rPr>
            </w:pPr>
          </w:p>
          <w:p>
            <w:pPr>
              <w:pStyle w:val="TableParagraph"/>
              <w:ind w:left="415"/>
              <w:rPr>
                <w:rFonts w:ascii="黑体" w:eastAsia="黑体" w:hint="eastAsia"/>
                <w:sz w:val="21"/>
              </w:rPr>
            </w:pPr>
            <w:r>
              <w:rPr>
                <w:rFonts w:ascii="黑体" w:eastAsia="黑体" w:hint="eastAsia"/>
                <w:sz w:val="21"/>
              </w:rPr>
              <w:t>部门</w:t>
            </w:r>
          </w:p>
        </w:tc>
        <w:tc>
          <w:tcPr>
            <w:tcW w:w="1332" w:type="dxa"/>
          </w:tcPr>
          <w:p>
            <w:pPr>
              <w:pStyle w:val="TableParagraph"/>
              <w:spacing w:before="5"/>
              <w:rPr>
                <w:sz w:val="22"/>
              </w:rPr>
            </w:pPr>
          </w:p>
          <w:p>
            <w:pPr>
              <w:pStyle w:val="TableParagraph"/>
              <w:ind w:left="438" w:right="424"/>
              <w:jc w:val="center"/>
              <w:rPr>
                <w:rFonts w:ascii="黑体" w:eastAsia="黑体" w:hint="eastAsia"/>
                <w:sz w:val="21"/>
              </w:rPr>
            </w:pPr>
            <w:r>
              <w:rPr>
                <w:rFonts w:ascii="黑体" w:eastAsia="黑体" w:hint="eastAsia"/>
                <w:sz w:val="21"/>
              </w:rPr>
              <w:t>职务</w:t>
            </w:r>
          </w:p>
        </w:tc>
        <w:tc>
          <w:tcPr>
            <w:tcW w:w="1380" w:type="dxa"/>
          </w:tcPr>
          <w:p>
            <w:pPr>
              <w:pStyle w:val="TableParagraph"/>
              <w:spacing w:before="5"/>
              <w:rPr>
                <w:sz w:val="22"/>
              </w:rPr>
            </w:pPr>
          </w:p>
          <w:p>
            <w:pPr>
              <w:pStyle w:val="TableParagraph"/>
              <w:ind w:left="272"/>
              <w:rPr>
                <w:rFonts w:ascii="黑体" w:eastAsia="黑体" w:hint="eastAsia"/>
                <w:sz w:val="21"/>
              </w:rPr>
            </w:pPr>
            <w:r>
              <w:rPr>
                <w:rFonts w:ascii="黑体" w:eastAsia="黑体" w:hint="eastAsia"/>
                <w:sz w:val="21"/>
              </w:rPr>
              <w:t>手机号码</w:t>
            </w:r>
          </w:p>
        </w:tc>
        <w:tc>
          <w:tcPr>
            <w:tcW w:w="1543" w:type="dxa"/>
          </w:tcPr>
          <w:p>
            <w:pPr>
              <w:pStyle w:val="TableParagraph"/>
              <w:spacing w:before="5"/>
              <w:rPr>
                <w:sz w:val="22"/>
              </w:rPr>
            </w:pPr>
          </w:p>
          <w:p>
            <w:pPr>
              <w:pStyle w:val="TableParagraph"/>
              <w:ind w:left="491" w:right="476"/>
              <w:jc w:val="center"/>
              <w:rPr>
                <w:rFonts w:ascii="黑体" w:eastAsia="黑体" w:hint="eastAsia"/>
                <w:sz w:val="21"/>
              </w:rPr>
            </w:pPr>
            <w:r>
              <w:rPr>
                <w:rFonts w:ascii="黑体" w:eastAsia="黑体" w:hint="eastAsia"/>
                <w:sz w:val="21"/>
              </w:rPr>
              <w:t>QQ 号</w:t>
            </w:r>
          </w:p>
        </w:tc>
        <w:tc>
          <w:tcPr>
            <w:tcW w:w="1690" w:type="dxa"/>
          </w:tcPr>
          <w:p>
            <w:pPr>
              <w:pStyle w:val="TableParagraph"/>
              <w:spacing w:before="5"/>
              <w:rPr>
                <w:sz w:val="22"/>
              </w:rPr>
            </w:pPr>
          </w:p>
          <w:p>
            <w:pPr>
              <w:pStyle w:val="TableParagraph"/>
              <w:ind w:left="424"/>
              <w:rPr>
                <w:rFonts w:ascii="黑体" w:eastAsia="黑体" w:hint="eastAsia"/>
                <w:sz w:val="21"/>
              </w:rPr>
            </w:pPr>
            <w:r>
              <w:rPr>
                <w:rFonts w:ascii="黑体" w:eastAsia="黑体" w:hint="eastAsia"/>
                <w:sz w:val="21"/>
              </w:rPr>
              <w:t>办公电话</w:t>
            </w:r>
          </w:p>
        </w:tc>
        <w:tc>
          <w:tcPr>
            <w:tcW w:w="2302" w:type="dxa"/>
          </w:tcPr>
          <w:p>
            <w:pPr>
              <w:pStyle w:val="TableParagraph"/>
              <w:spacing w:before="5"/>
              <w:rPr>
                <w:sz w:val="22"/>
              </w:rPr>
            </w:pPr>
          </w:p>
          <w:p>
            <w:pPr>
              <w:pStyle w:val="TableParagraph"/>
              <w:ind w:left="733"/>
              <w:rPr>
                <w:rFonts w:ascii="黑体" w:eastAsia="黑体" w:hint="eastAsia"/>
                <w:sz w:val="21"/>
              </w:rPr>
            </w:pPr>
            <w:r>
              <w:rPr>
                <w:rFonts w:ascii="黑体" w:eastAsia="黑体" w:hint="eastAsia"/>
                <w:sz w:val="21"/>
              </w:rPr>
              <w:t>电子邮箱</w:t>
            </w:r>
          </w:p>
        </w:tc>
      </w:tr>
      <w:tr>
        <w:trPr>
          <w:trHeight w:val="841" w:hRule="atLeast"/>
        </w:trPr>
        <w:tc>
          <w:tcPr>
            <w:tcW w:w="2220" w:type="dxa"/>
          </w:tcPr>
          <w:p>
            <w:pPr>
              <w:pStyle w:val="TableParagraph"/>
              <w:rPr>
                <w:rFonts w:ascii="Times New Roman"/>
                <w:sz w:val="20"/>
              </w:rPr>
            </w:pPr>
          </w:p>
        </w:tc>
        <w:tc>
          <w:tcPr>
            <w:tcW w:w="946" w:type="dxa"/>
          </w:tcPr>
          <w:p>
            <w:pPr>
              <w:pStyle w:val="TableParagraph"/>
              <w:rPr>
                <w:rFonts w:ascii="Times New Roman"/>
                <w:sz w:val="20"/>
              </w:rPr>
            </w:pPr>
          </w:p>
        </w:tc>
        <w:tc>
          <w:tcPr>
            <w:tcW w:w="657" w:type="dxa"/>
          </w:tcPr>
          <w:p>
            <w:pPr>
              <w:pStyle w:val="TableParagraph"/>
              <w:rPr>
                <w:rFonts w:ascii="Times New Roman"/>
                <w:sz w:val="20"/>
              </w:rPr>
            </w:pPr>
          </w:p>
        </w:tc>
        <w:tc>
          <w:tcPr>
            <w:tcW w:w="1250" w:type="dxa"/>
          </w:tcPr>
          <w:p>
            <w:pPr>
              <w:pStyle w:val="TableParagraph"/>
              <w:rPr>
                <w:rFonts w:ascii="Times New Roman"/>
                <w:sz w:val="20"/>
              </w:rPr>
            </w:pPr>
          </w:p>
        </w:tc>
        <w:tc>
          <w:tcPr>
            <w:tcW w:w="1332" w:type="dxa"/>
          </w:tcPr>
          <w:p>
            <w:pPr>
              <w:pStyle w:val="TableParagraph"/>
              <w:rPr>
                <w:rFonts w:ascii="Times New Roman"/>
                <w:sz w:val="20"/>
              </w:rPr>
            </w:pPr>
          </w:p>
        </w:tc>
        <w:tc>
          <w:tcPr>
            <w:tcW w:w="1380" w:type="dxa"/>
          </w:tcPr>
          <w:p>
            <w:pPr>
              <w:pStyle w:val="TableParagraph"/>
              <w:rPr>
                <w:rFonts w:ascii="Times New Roman"/>
                <w:sz w:val="20"/>
              </w:rPr>
            </w:pPr>
          </w:p>
        </w:tc>
        <w:tc>
          <w:tcPr>
            <w:tcW w:w="1543" w:type="dxa"/>
          </w:tcPr>
          <w:p>
            <w:pPr>
              <w:pStyle w:val="TableParagraph"/>
              <w:rPr>
                <w:rFonts w:ascii="Times New Roman"/>
                <w:sz w:val="20"/>
              </w:rPr>
            </w:pPr>
          </w:p>
        </w:tc>
        <w:tc>
          <w:tcPr>
            <w:tcW w:w="1690" w:type="dxa"/>
          </w:tcPr>
          <w:p>
            <w:pPr>
              <w:pStyle w:val="TableParagraph"/>
              <w:rPr>
                <w:rFonts w:ascii="Times New Roman"/>
                <w:sz w:val="20"/>
              </w:rPr>
            </w:pPr>
          </w:p>
        </w:tc>
        <w:tc>
          <w:tcPr>
            <w:tcW w:w="2302" w:type="dxa"/>
          </w:tcPr>
          <w:p>
            <w:pPr>
              <w:pStyle w:val="TableParagraph"/>
              <w:rPr>
                <w:rFonts w:ascii="Times New Roman"/>
                <w:sz w:val="20"/>
              </w:rPr>
            </w:pPr>
          </w:p>
        </w:tc>
      </w:tr>
      <w:tr>
        <w:trPr>
          <w:trHeight w:val="842" w:hRule="atLeast"/>
        </w:trPr>
        <w:tc>
          <w:tcPr>
            <w:tcW w:w="2220" w:type="dxa"/>
          </w:tcPr>
          <w:p>
            <w:pPr>
              <w:pStyle w:val="TableParagraph"/>
              <w:rPr>
                <w:rFonts w:ascii="Times New Roman"/>
                <w:sz w:val="20"/>
              </w:rPr>
            </w:pPr>
          </w:p>
        </w:tc>
        <w:tc>
          <w:tcPr>
            <w:tcW w:w="946" w:type="dxa"/>
          </w:tcPr>
          <w:p>
            <w:pPr>
              <w:pStyle w:val="TableParagraph"/>
              <w:rPr>
                <w:rFonts w:ascii="Times New Roman"/>
                <w:sz w:val="20"/>
              </w:rPr>
            </w:pPr>
          </w:p>
        </w:tc>
        <w:tc>
          <w:tcPr>
            <w:tcW w:w="657" w:type="dxa"/>
          </w:tcPr>
          <w:p>
            <w:pPr>
              <w:pStyle w:val="TableParagraph"/>
              <w:rPr>
                <w:rFonts w:ascii="Times New Roman"/>
                <w:sz w:val="20"/>
              </w:rPr>
            </w:pPr>
          </w:p>
        </w:tc>
        <w:tc>
          <w:tcPr>
            <w:tcW w:w="1250" w:type="dxa"/>
          </w:tcPr>
          <w:p>
            <w:pPr>
              <w:pStyle w:val="TableParagraph"/>
              <w:rPr>
                <w:rFonts w:ascii="Times New Roman"/>
                <w:sz w:val="20"/>
              </w:rPr>
            </w:pPr>
          </w:p>
        </w:tc>
        <w:tc>
          <w:tcPr>
            <w:tcW w:w="1332" w:type="dxa"/>
          </w:tcPr>
          <w:p>
            <w:pPr>
              <w:pStyle w:val="TableParagraph"/>
              <w:rPr>
                <w:rFonts w:ascii="Times New Roman"/>
                <w:sz w:val="20"/>
              </w:rPr>
            </w:pPr>
          </w:p>
        </w:tc>
        <w:tc>
          <w:tcPr>
            <w:tcW w:w="1380" w:type="dxa"/>
          </w:tcPr>
          <w:p>
            <w:pPr>
              <w:pStyle w:val="TableParagraph"/>
              <w:rPr>
                <w:rFonts w:ascii="Times New Roman"/>
                <w:sz w:val="20"/>
              </w:rPr>
            </w:pPr>
          </w:p>
        </w:tc>
        <w:tc>
          <w:tcPr>
            <w:tcW w:w="1543" w:type="dxa"/>
          </w:tcPr>
          <w:p>
            <w:pPr>
              <w:pStyle w:val="TableParagraph"/>
              <w:rPr>
                <w:rFonts w:ascii="Times New Roman"/>
                <w:sz w:val="20"/>
              </w:rPr>
            </w:pPr>
          </w:p>
        </w:tc>
        <w:tc>
          <w:tcPr>
            <w:tcW w:w="1690" w:type="dxa"/>
          </w:tcPr>
          <w:p>
            <w:pPr>
              <w:pStyle w:val="TableParagraph"/>
              <w:rPr>
                <w:rFonts w:ascii="Times New Roman"/>
                <w:sz w:val="20"/>
              </w:rPr>
            </w:pPr>
          </w:p>
        </w:tc>
        <w:tc>
          <w:tcPr>
            <w:tcW w:w="2302" w:type="dxa"/>
          </w:tcPr>
          <w:p>
            <w:pPr>
              <w:pStyle w:val="TableParagraph"/>
              <w:rPr>
                <w:rFonts w:ascii="Times New Roman"/>
                <w:sz w:val="20"/>
              </w:rPr>
            </w:pPr>
          </w:p>
        </w:tc>
      </w:tr>
    </w:tbl>
    <w:p>
      <w:pPr>
        <w:spacing w:before="8"/>
        <w:ind w:left="1045" w:right="0" w:firstLine="0"/>
        <w:jc w:val="left"/>
        <w:rPr>
          <w:sz w:val="21"/>
        </w:rPr>
      </w:pPr>
      <w:r>
        <w:rPr>
          <w:spacing w:val="-3"/>
          <w:sz w:val="21"/>
        </w:rPr>
        <w:t>注：请在大赛官网中在线填写，并于</w:t>
      </w:r>
      <w:r>
        <w:rPr>
          <w:sz w:val="21"/>
        </w:rPr>
        <w:t>**</w:t>
      </w:r>
      <w:r>
        <w:rPr>
          <w:spacing w:val="-3"/>
          <w:sz w:val="21"/>
        </w:rPr>
        <w:t>月</w:t>
      </w:r>
      <w:r>
        <w:rPr>
          <w:sz w:val="21"/>
        </w:rPr>
        <w:t>**</w:t>
      </w:r>
      <w:r>
        <w:rPr>
          <w:spacing w:val="-9"/>
          <w:sz w:val="21"/>
        </w:rPr>
        <w:t>日前将加盖公章的 </w:t>
      </w:r>
      <w:r>
        <w:rPr>
          <w:w w:val="115"/>
          <w:sz w:val="21"/>
        </w:rPr>
        <w:t>PDF</w:t>
      </w:r>
      <w:r>
        <w:rPr>
          <w:spacing w:val="-70"/>
          <w:w w:val="115"/>
          <w:sz w:val="21"/>
        </w:rPr>
        <w:t> </w:t>
      </w:r>
      <w:r>
        <w:rPr>
          <w:spacing w:val="-3"/>
          <w:sz w:val="21"/>
        </w:rPr>
        <w:t>格式文件上传。</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p>
    <w:p>
      <w:pPr>
        <w:spacing w:before="89"/>
        <w:ind w:left="1359" w:right="0" w:firstLine="0"/>
        <w:jc w:val="left"/>
        <w:rPr>
          <w:rFonts w:ascii="Times New Roman" w:hAnsi="Times New Roman"/>
          <w:sz w:val="28"/>
        </w:rPr>
      </w:pPr>
      <w:r>
        <w:rPr>
          <w:rFonts w:ascii="Times New Roman" w:hAnsi="Times New Roman"/>
          <w:sz w:val="28"/>
        </w:rPr>
        <w:t>— 26 —</w:t>
      </w:r>
    </w:p>
    <w:p>
      <w:pPr>
        <w:spacing w:after="0"/>
        <w:jc w:val="left"/>
        <w:rPr>
          <w:rFonts w:ascii="Times New Roman" w:hAnsi="Times New Roman"/>
          <w:sz w:val="28"/>
        </w:rPr>
        <w:sectPr>
          <w:footerReference w:type="even" r:id="rId25"/>
          <w:pgSz w:w="16840" w:h="11910" w:orient="landscape"/>
          <w:pgMar w:footer="0" w:header="0" w:top="1100" w:bottom="280" w:left="940" w:right="760"/>
        </w:sectPr>
      </w:pPr>
    </w:p>
    <w:p>
      <w:pPr>
        <w:pStyle w:val="BodyText"/>
        <w:rPr>
          <w:rFonts w:ascii="Times New Roman"/>
          <w:sz w:val="20"/>
        </w:rPr>
      </w:pPr>
    </w:p>
    <w:p>
      <w:pPr>
        <w:pStyle w:val="BodyText"/>
        <w:spacing w:before="11"/>
        <w:rPr>
          <w:rFonts w:ascii="Times New Roman"/>
          <w:sz w:val="21"/>
        </w:rPr>
      </w:pPr>
    </w:p>
    <w:p>
      <w:pPr>
        <w:pStyle w:val="BodyText"/>
        <w:spacing w:before="54"/>
        <w:ind w:left="111"/>
        <w:rPr>
          <w:rFonts w:ascii="黑体" w:eastAsia="黑体" w:hint="eastAsia"/>
        </w:rPr>
      </w:pPr>
      <w:r>
        <w:rPr>
          <w:rFonts w:ascii="黑体" w:eastAsia="黑体" w:hint="eastAsia"/>
        </w:rPr>
        <w:t>附件 5</w:t>
      </w:r>
    </w:p>
    <w:p>
      <w:pPr>
        <w:pStyle w:val="BodyText"/>
        <w:spacing w:before="4"/>
        <w:rPr>
          <w:rFonts w:ascii="黑体"/>
          <w:sz w:val="8"/>
        </w:rPr>
      </w:pPr>
      <w:r>
        <w:rPr/>
        <w:drawing>
          <wp:anchor distT="0" distB="0" distL="0" distR="0" allowOverlap="1" layoutInCell="1" locked="0" behindDoc="0" simplePos="0" relativeHeight="1456">
            <wp:simplePos x="0" y="0"/>
            <wp:positionH relativeFrom="page">
              <wp:posOffset>1684273</wp:posOffset>
            </wp:positionH>
            <wp:positionV relativeFrom="paragraph">
              <wp:posOffset>92671</wp:posOffset>
            </wp:positionV>
            <wp:extent cx="4472685" cy="318516"/>
            <wp:effectExtent l="0" t="0" r="0" b="0"/>
            <wp:wrapTopAndBottom/>
            <wp:docPr id="15" name="image15.png" descr=""/>
            <wp:cNvGraphicFramePr>
              <a:graphicFrameLocks noChangeAspect="1"/>
            </wp:cNvGraphicFramePr>
            <a:graphic>
              <a:graphicData uri="http://schemas.openxmlformats.org/drawingml/2006/picture">
                <pic:pic>
                  <pic:nvPicPr>
                    <pic:cNvPr id="16" name="image15.png"/>
                    <pic:cNvPicPr/>
                  </pic:nvPicPr>
                  <pic:blipFill>
                    <a:blip r:embed="rId29" cstate="print"/>
                    <a:stretch>
                      <a:fillRect/>
                    </a:stretch>
                  </pic:blipFill>
                  <pic:spPr>
                    <a:xfrm>
                      <a:off x="0" y="0"/>
                      <a:ext cx="4472685" cy="318516"/>
                    </a:xfrm>
                    <a:prstGeom prst="rect">
                      <a:avLst/>
                    </a:prstGeom>
                  </pic:spPr>
                </pic:pic>
              </a:graphicData>
            </a:graphic>
          </wp:anchor>
        </w:drawing>
      </w:r>
      <w:r>
        <w:rPr/>
        <w:drawing>
          <wp:anchor distT="0" distB="0" distL="0" distR="0" allowOverlap="1" layoutInCell="1" locked="0" behindDoc="0" simplePos="0" relativeHeight="1480">
            <wp:simplePos x="0" y="0"/>
            <wp:positionH relativeFrom="page">
              <wp:posOffset>2382266</wp:posOffset>
            </wp:positionH>
            <wp:positionV relativeFrom="paragraph">
              <wp:posOffset>499579</wp:posOffset>
            </wp:positionV>
            <wp:extent cx="3075177" cy="318516"/>
            <wp:effectExtent l="0" t="0" r="0" b="0"/>
            <wp:wrapTopAndBottom/>
            <wp:docPr id="17" name="image16.png" descr=""/>
            <wp:cNvGraphicFramePr>
              <a:graphicFrameLocks noChangeAspect="1"/>
            </wp:cNvGraphicFramePr>
            <a:graphic>
              <a:graphicData uri="http://schemas.openxmlformats.org/drawingml/2006/picture">
                <pic:pic>
                  <pic:nvPicPr>
                    <pic:cNvPr id="18" name="image16.png"/>
                    <pic:cNvPicPr/>
                  </pic:nvPicPr>
                  <pic:blipFill>
                    <a:blip r:embed="rId30" cstate="print"/>
                    <a:stretch>
                      <a:fillRect/>
                    </a:stretch>
                  </pic:blipFill>
                  <pic:spPr>
                    <a:xfrm>
                      <a:off x="0" y="0"/>
                      <a:ext cx="3075177" cy="318516"/>
                    </a:xfrm>
                    <a:prstGeom prst="rect">
                      <a:avLst/>
                    </a:prstGeom>
                  </pic:spPr>
                </pic:pic>
              </a:graphicData>
            </a:graphic>
          </wp:anchor>
        </w:drawing>
      </w:r>
    </w:p>
    <w:p>
      <w:pPr>
        <w:pStyle w:val="BodyText"/>
        <w:spacing w:before="7"/>
        <w:rPr>
          <w:rFonts w:ascii="黑体"/>
          <w:sz w:val="5"/>
        </w:rPr>
      </w:pPr>
    </w:p>
    <w:p>
      <w:pPr>
        <w:pStyle w:val="BodyText"/>
        <w:rPr>
          <w:rFonts w:ascii="黑体"/>
        </w:rPr>
      </w:pPr>
    </w:p>
    <w:p>
      <w:pPr>
        <w:pStyle w:val="BodyText"/>
        <w:spacing w:before="10"/>
        <w:rPr>
          <w:rFonts w:ascii="黑体"/>
          <w:sz w:val="22"/>
        </w:rPr>
      </w:pPr>
    </w:p>
    <w:p>
      <w:pPr>
        <w:pStyle w:val="BodyText"/>
        <w:spacing w:line="338" w:lineRule="auto" w:before="1"/>
        <w:ind w:left="111" w:right="428" w:firstLine="640"/>
        <w:jc w:val="both"/>
      </w:pPr>
      <w:r>
        <w:rPr>
          <w:spacing w:val="5"/>
        </w:rPr>
        <w:t>为统筹做好第八届山东省大学生科技创新大赛省级决赛期</w:t>
      </w:r>
      <w:r>
        <w:rPr>
          <w:spacing w:val="-5"/>
        </w:rPr>
        <w:t>间的疫情防控工作，切实保障比赛安全、有序、顺利开展，按照</w:t>
      </w:r>
      <w:r>
        <w:rPr>
          <w:spacing w:val="-12"/>
        </w:rPr>
        <w:t>“安全第一、科学施策、闭环管理、严密细致”的原则，制定本方案。</w:t>
      </w:r>
    </w:p>
    <w:p>
      <w:pPr>
        <w:pStyle w:val="BodyText"/>
        <w:spacing w:before="8"/>
        <w:ind w:left="752"/>
        <w:rPr>
          <w:rFonts w:ascii="黑体" w:eastAsia="黑体" w:hint="eastAsia"/>
        </w:rPr>
      </w:pPr>
      <w:r>
        <w:rPr>
          <w:rFonts w:ascii="黑体" w:eastAsia="黑体" w:hint="eastAsia"/>
        </w:rPr>
        <w:t>一、比赛承办地</w:t>
      </w:r>
    </w:p>
    <w:p>
      <w:pPr>
        <w:pStyle w:val="BodyText"/>
        <w:spacing w:line="340" w:lineRule="auto" w:before="168"/>
        <w:ind w:left="111" w:right="430" w:firstLine="640"/>
      </w:pPr>
      <w:r>
        <w:rPr>
          <w:spacing w:val="-4"/>
        </w:rPr>
        <w:t>省级决赛承办学校所在地须是山东省内 </w:t>
      </w:r>
      <w:r>
        <w:rPr/>
        <w:t>14</w:t>
      </w:r>
      <w:r>
        <w:rPr>
          <w:spacing w:val="-9"/>
        </w:rPr>
        <w:t> 天内无本地疫情的低风险地区。</w:t>
      </w:r>
    </w:p>
    <w:p>
      <w:pPr>
        <w:pStyle w:val="BodyText"/>
        <w:spacing w:line="408" w:lineRule="exact"/>
        <w:ind w:left="752"/>
        <w:rPr>
          <w:rFonts w:ascii="黑体" w:eastAsia="黑体" w:hint="eastAsia"/>
        </w:rPr>
      </w:pPr>
      <w:r>
        <w:rPr>
          <w:rFonts w:ascii="黑体" w:eastAsia="黑体" w:hint="eastAsia"/>
        </w:rPr>
        <w:t>二、防控工作责任</w:t>
      </w:r>
    </w:p>
    <w:p>
      <w:pPr>
        <w:pStyle w:val="BodyText"/>
        <w:spacing w:line="340" w:lineRule="auto" w:before="169"/>
        <w:ind w:left="111" w:right="110" w:firstLine="640"/>
      </w:pPr>
      <w:r>
        <w:rPr>
          <w:spacing w:val="-6"/>
        </w:rPr>
        <w:t>在山东省委统筹疫情防控和经济运行工作领导小组</w:t>
      </w:r>
      <w:r>
        <w:rPr/>
        <w:t>（指挥部） </w:t>
      </w:r>
      <w:r>
        <w:rPr>
          <w:spacing w:val="-11"/>
        </w:rPr>
        <w:t>办公室指导下，决赛承办学校所在市统筹疫情防控和经济运行工 </w:t>
      </w:r>
      <w:r>
        <w:rPr>
          <w:spacing w:val="-17"/>
        </w:rPr>
        <w:t>作领导小组</w:t>
      </w:r>
      <w:r>
        <w:rPr/>
        <w:t>（指挥部</w:t>
      </w:r>
      <w:r>
        <w:rPr>
          <w:spacing w:val="-39"/>
        </w:rPr>
        <w:t>）</w:t>
      </w:r>
      <w:r>
        <w:rPr>
          <w:spacing w:val="-3"/>
        </w:rPr>
        <w:t>办公室具体负责开展疫情防控工作，成立 </w:t>
      </w:r>
      <w:r>
        <w:rPr>
          <w:spacing w:val="-12"/>
        </w:rPr>
        <w:t>由教育、卫生健康、市场监管、交通等部门组成的工作专班，严 </w:t>
      </w:r>
      <w:r>
        <w:rPr>
          <w:spacing w:val="-13"/>
        </w:rPr>
        <w:t>格按照《山东省新冠肺炎疫情常态化防控期间会议活动防控指南》</w:t>
      </w:r>
    </w:p>
    <w:p>
      <w:pPr>
        <w:pStyle w:val="BodyText"/>
        <w:spacing w:line="338" w:lineRule="auto"/>
        <w:ind w:left="111" w:right="110"/>
      </w:pPr>
      <w:r>
        <w:rPr/>
        <w:t>《全面做好新冠肺炎疫情常态化防控工作方案（第四版</w:t>
      </w:r>
      <w:r>
        <w:rPr>
          <w:spacing w:val="-159"/>
        </w:rPr>
        <w:t>）</w:t>
      </w:r>
      <w:r>
        <w:rPr/>
        <w:t>》等文 </w:t>
      </w:r>
      <w:r>
        <w:rPr>
          <w:spacing w:val="-8"/>
          <w:w w:val="95"/>
        </w:rPr>
        <w:t>件和秋冬季新冠肺炎疫情防控要求，落实落细落小各项防控措施。 </w:t>
      </w:r>
      <w:r>
        <w:rPr>
          <w:spacing w:val="5"/>
        </w:rPr>
        <w:t>全省各参赛学校在所在市统筹疫情防控和经济运行工作领导小 </w:t>
      </w:r>
      <w:r>
        <w:rPr>
          <w:spacing w:val="-27"/>
        </w:rPr>
        <w:t>组</w:t>
      </w:r>
      <w:r>
        <w:rPr/>
        <w:t>（指挥部</w:t>
      </w:r>
      <w:r>
        <w:rPr>
          <w:spacing w:val="-29"/>
        </w:rPr>
        <w:t>）</w:t>
      </w:r>
      <w:r>
        <w:rPr>
          <w:spacing w:val="-7"/>
        </w:rPr>
        <w:t>办公室指导下，落实主体责任，制定疫情防控工作</w:t>
      </w:r>
    </w:p>
    <w:p>
      <w:pPr>
        <w:spacing w:after="0" w:line="338" w:lineRule="auto"/>
        <w:sectPr>
          <w:footerReference w:type="default" r:id="rId27"/>
          <w:footerReference w:type="even" r:id="rId28"/>
          <w:pgSz w:w="11910" w:h="16840"/>
          <w:pgMar w:footer="1644" w:header="0" w:top="1580" w:bottom="1840" w:left="1420" w:right="1100"/>
          <w:pgNumType w:start="27"/>
        </w:sectPr>
      </w:pPr>
    </w:p>
    <w:p>
      <w:pPr>
        <w:pStyle w:val="BodyText"/>
        <w:rPr>
          <w:sz w:val="20"/>
        </w:rPr>
      </w:pPr>
    </w:p>
    <w:p>
      <w:pPr>
        <w:pStyle w:val="BodyText"/>
        <w:spacing w:before="5"/>
        <w:rPr>
          <w:sz w:val="21"/>
        </w:rPr>
      </w:pPr>
    </w:p>
    <w:p>
      <w:pPr>
        <w:pStyle w:val="BodyText"/>
        <w:spacing w:before="55"/>
        <w:ind w:left="111"/>
      </w:pPr>
      <w:r>
        <w:rPr/>
        <w:t>方案和应急预案并组织实施。</w:t>
      </w:r>
    </w:p>
    <w:p>
      <w:pPr>
        <w:pStyle w:val="BodyText"/>
        <w:spacing w:before="170"/>
        <w:ind w:left="752"/>
        <w:rPr>
          <w:rFonts w:ascii="黑体" w:eastAsia="黑体" w:hint="eastAsia"/>
        </w:rPr>
      </w:pPr>
      <w:r>
        <w:rPr>
          <w:rFonts w:ascii="黑体" w:eastAsia="黑体" w:hint="eastAsia"/>
        </w:rPr>
        <w:t>三、赛场疫情防控管理</w:t>
      </w:r>
    </w:p>
    <w:p>
      <w:pPr>
        <w:pStyle w:val="BodyText"/>
        <w:spacing w:before="171"/>
        <w:ind w:left="752"/>
      </w:pPr>
      <w:r>
        <w:rPr/>
        <w:t>1.做好赛场环境清洁消毒。严格按照山东省指挥部办公室</w:t>
      </w:r>
    </w:p>
    <w:p>
      <w:pPr>
        <w:pStyle w:val="BodyText"/>
        <w:spacing w:before="169"/>
        <w:ind w:left="111"/>
      </w:pPr>
      <w:r>
        <w:rPr/>
        <w:t>《关于进一步规范学校、社区和公共场所消毒工作的通知》（第</w:t>
      </w:r>
    </w:p>
    <w:p>
      <w:pPr>
        <w:pStyle w:val="BodyText"/>
        <w:spacing w:before="170"/>
        <w:ind w:left="111"/>
      </w:pPr>
      <w:r>
        <w:rPr/>
        <w:t>332 号）要求，对比赛场地、比赛设施设备、比赛工具、桌椅、</w:t>
      </w:r>
    </w:p>
    <w:p>
      <w:pPr>
        <w:pStyle w:val="BodyText"/>
        <w:spacing w:line="338" w:lineRule="auto" w:before="172"/>
        <w:ind w:left="111" w:right="428"/>
      </w:pPr>
      <w:r>
        <w:rPr>
          <w:spacing w:val="-12"/>
        </w:rPr>
        <w:t>门把手、水龙头等重点部位擦拭消毒，每天消毒 </w:t>
      </w:r>
      <w:r>
        <w:rPr/>
        <w:t>3</w:t>
      </w:r>
      <w:r>
        <w:rPr>
          <w:spacing w:val="-18"/>
        </w:rPr>
        <w:t> 次，消毒后进行封闭管理。</w:t>
      </w:r>
    </w:p>
    <w:p>
      <w:pPr>
        <w:pStyle w:val="BodyText"/>
        <w:spacing w:line="340" w:lineRule="auto" w:before="3"/>
        <w:ind w:left="111" w:right="111" w:firstLine="640"/>
      </w:pPr>
      <w:r>
        <w:rPr/>
        <w:t>2.</w:t>
      </w:r>
      <w:r>
        <w:rPr>
          <w:spacing w:val="-12"/>
        </w:rPr>
        <w:t>加强赛场通风。根据《学校、社区和公共场所预防性消毒</w:t>
      </w:r>
      <w:r>
        <w:rPr>
          <w:spacing w:val="1"/>
          <w:w w:val="99"/>
        </w:rPr>
        <w:t>技</w:t>
      </w:r>
      <w:r>
        <w:rPr>
          <w:spacing w:val="-41"/>
          <w:w w:val="99"/>
        </w:rPr>
        <w:t>术指引》</w:t>
      </w:r>
      <w:r>
        <w:rPr>
          <w:w w:val="99"/>
        </w:rPr>
        <w:t>（第</w:t>
      </w:r>
      <w:r>
        <w:rPr>
          <w:spacing w:val="-55"/>
        </w:rPr>
        <w:t> </w:t>
      </w:r>
      <w:r>
        <w:rPr>
          <w:spacing w:val="-2"/>
          <w:w w:val="99"/>
        </w:rPr>
        <w:t>3</w:t>
      </w:r>
      <w:r>
        <w:rPr>
          <w:w w:val="99"/>
        </w:rPr>
        <w:t>32</w:t>
      </w:r>
      <w:r>
        <w:rPr>
          <w:spacing w:val="-58"/>
        </w:rPr>
        <w:t> </w:t>
      </w:r>
      <w:r>
        <w:rPr>
          <w:w w:val="99"/>
        </w:rPr>
        <w:t>号文件附件</w:t>
      </w:r>
      <w:r>
        <w:rPr>
          <w:spacing w:val="-161"/>
          <w:w w:val="99"/>
        </w:rPr>
        <w:t>）</w:t>
      </w:r>
      <w:r>
        <w:rPr>
          <w:w w:val="99"/>
        </w:rPr>
        <w:t>，比赛场地务必保持空气流通，</w:t>
      </w:r>
      <w:r>
        <w:rPr/>
        <w:t>按</w:t>
      </w:r>
      <w:r>
        <w:rPr>
          <w:spacing w:val="-8"/>
        </w:rPr>
        <w:t>有关规定正确使用空调系统。通风不良的赛场，应采取机械通 风</w:t>
      </w:r>
      <w:r>
        <w:rPr>
          <w:spacing w:val="-12"/>
        </w:rPr>
        <w:t>换气、紫外线灯定期照射消毒等有效措施保持赛场内空气清洁， 维持赛场内适宜温度。</w:t>
      </w:r>
    </w:p>
    <w:p>
      <w:pPr>
        <w:pStyle w:val="BodyText"/>
        <w:spacing w:line="340" w:lineRule="auto"/>
        <w:ind w:left="111" w:right="426" w:firstLine="640"/>
        <w:jc w:val="both"/>
      </w:pPr>
      <w:r>
        <w:rPr/>
        <w:t>3.</w:t>
      </w:r>
      <w:r>
        <w:rPr>
          <w:spacing w:val="-7"/>
        </w:rPr>
        <w:t>赛场门口放置一次性医用口罩、免洗手消毒液。赛场每个</w:t>
      </w:r>
      <w:r>
        <w:rPr>
          <w:spacing w:val="1"/>
          <w:w w:val="99"/>
        </w:rPr>
        <w:t>工位上放置酒精消毒片（巾</w:t>
      </w:r>
      <w:r>
        <w:rPr>
          <w:spacing w:val="-159"/>
          <w:w w:val="99"/>
        </w:rPr>
        <w:t>）</w:t>
      </w:r>
      <w:r>
        <w:rPr>
          <w:spacing w:val="1"/>
          <w:w w:val="99"/>
        </w:rPr>
        <w:t>，参赛工位（组）之间间隔原则上</w:t>
      </w:r>
      <w:r>
        <w:rPr>
          <w:spacing w:val="-20"/>
        </w:rPr>
        <w:t>不少于 </w:t>
      </w:r>
      <w:r>
        <w:rPr/>
        <w:t>2</w:t>
      </w:r>
      <w:r>
        <w:rPr>
          <w:spacing w:val="-28"/>
        </w:rPr>
        <w:t> 米。</w:t>
      </w:r>
    </w:p>
    <w:p>
      <w:pPr>
        <w:pStyle w:val="BodyText"/>
        <w:spacing w:line="340" w:lineRule="auto"/>
        <w:ind w:left="111" w:right="428" w:firstLine="640"/>
      </w:pPr>
      <w:r>
        <w:rPr/>
        <w:t>4.</w:t>
      </w:r>
      <w:r>
        <w:rPr>
          <w:spacing w:val="-9"/>
        </w:rPr>
        <w:t>电梯每天清洁消毒 </w:t>
      </w:r>
      <w:r>
        <w:rPr/>
        <w:t>3</w:t>
      </w:r>
      <w:r>
        <w:rPr>
          <w:spacing w:val="-16"/>
        </w:rPr>
        <w:t> 次，保持电梯风扇正常运转，引导人员分散乘梯，电梯门口及电梯间内放置纸巾。</w:t>
      </w:r>
    </w:p>
    <w:p>
      <w:pPr>
        <w:pStyle w:val="BodyText"/>
        <w:spacing w:line="338" w:lineRule="auto"/>
        <w:ind w:left="111" w:right="429" w:firstLine="640"/>
      </w:pPr>
      <w:r>
        <w:rPr/>
        <w:t>5.</w:t>
      </w:r>
      <w:r>
        <w:rPr>
          <w:spacing w:val="-9"/>
        </w:rPr>
        <w:t>严格卫生间清洁消毒，保障排风扇正常运转，保持空气流通，确保下水道畅通。</w:t>
      </w:r>
    </w:p>
    <w:p>
      <w:pPr>
        <w:pStyle w:val="BodyText"/>
        <w:ind w:left="752"/>
        <w:rPr>
          <w:rFonts w:ascii="黑体" w:eastAsia="黑体" w:hint="eastAsia"/>
        </w:rPr>
      </w:pPr>
      <w:r>
        <w:rPr>
          <w:rFonts w:ascii="黑体" w:eastAsia="黑体" w:hint="eastAsia"/>
        </w:rPr>
        <w:t>四、大赛人员健康管理</w:t>
      </w:r>
    </w:p>
    <w:p>
      <w:pPr>
        <w:pStyle w:val="BodyText"/>
        <w:spacing w:line="338" w:lineRule="auto" w:before="153"/>
        <w:ind w:left="111" w:right="271" w:firstLine="640"/>
      </w:pPr>
      <w:r>
        <w:rPr>
          <w:spacing w:val="-9"/>
        </w:rPr>
        <w:t>省级决赛采取评委集中评审，参赛队伍在各所在学校参加线</w:t>
      </w:r>
      <w:r>
        <w:rPr>
          <w:spacing w:val="-21"/>
        </w:rPr>
        <w:t>上比赛的形式。省级决赛评审现场采取封闭式管理，只允许评委、</w:t>
      </w:r>
    </w:p>
    <w:p>
      <w:pPr>
        <w:spacing w:after="0" w:line="338" w:lineRule="auto"/>
        <w:sectPr>
          <w:pgSz w:w="11910" w:h="16840"/>
          <w:pgMar w:header="0" w:footer="1644" w:top="1580" w:bottom="1840" w:left="1420" w:right="1100"/>
        </w:sectPr>
      </w:pPr>
    </w:p>
    <w:p>
      <w:pPr>
        <w:pStyle w:val="BodyText"/>
        <w:rPr>
          <w:sz w:val="20"/>
        </w:rPr>
      </w:pPr>
    </w:p>
    <w:p>
      <w:pPr>
        <w:pStyle w:val="BodyText"/>
        <w:spacing w:before="5"/>
        <w:rPr>
          <w:sz w:val="21"/>
        </w:rPr>
      </w:pPr>
    </w:p>
    <w:p>
      <w:pPr>
        <w:pStyle w:val="BodyText"/>
        <w:spacing w:before="55"/>
        <w:ind w:left="111"/>
      </w:pPr>
      <w:r>
        <w:rPr/>
        <w:t>技术支持人员、工作人员、志愿者进入。</w:t>
      </w:r>
    </w:p>
    <w:p>
      <w:pPr>
        <w:pStyle w:val="BodyText"/>
        <w:spacing w:line="340" w:lineRule="auto" w:before="170"/>
        <w:ind w:left="111" w:right="432" w:firstLine="640"/>
        <w:jc w:val="both"/>
      </w:pPr>
      <w:r>
        <w:rPr>
          <w:spacing w:val="2"/>
        </w:rPr>
        <w:t>1</w:t>
      </w:r>
      <w:r>
        <w:rPr>
          <w:spacing w:val="3"/>
        </w:rPr>
        <w:t>.所有大赛相关人员报到时均要核验山东省电子健康通行</w:t>
      </w:r>
      <w:r>
        <w:rPr>
          <w:spacing w:val="-7"/>
        </w:rPr>
        <w:t>码、提交近 </w:t>
      </w:r>
      <w:r>
        <w:rPr/>
        <w:t>14</w:t>
      </w:r>
      <w:r>
        <w:rPr>
          <w:spacing w:val="-9"/>
        </w:rPr>
        <w:t> 天旅居史证明和疫情防控承诺书。健康码显示黄</w:t>
      </w:r>
      <w:r>
        <w:rPr>
          <w:spacing w:val="-12"/>
          <w:w w:val="95"/>
        </w:rPr>
        <w:t>码、红码人员不得入内，并立即向当地疫情防控部门报告。做好 </w:t>
      </w:r>
      <w:r>
        <w:rPr>
          <w:spacing w:val="-16"/>
          <w:w w:val="95"/>
        </w:rPr>
        <w:t>大赛人员健康登记，严格落实赛场实名签到，以便必要时开展追 </w:t>
      </w:r>
      <w:r>
        <w:rPr>
          <w:spacing w:val="-16"/>
        </w:rPr>
        <w:t>踪监测。</w:t>
      </w:r>
    </w:p>
    <w:p>
      <w:pPr>
        <w:pStyle w:val="BodyText"/>
        <w:spacing w:line="338" w:lineRule="auto"/>
        <w:ind w:left="111" w:right="270" w:firstLine="640"/>
      </w:pPr>
      <w:r>
        <w:rPr/>
        <w:t>2.在赛场、会场、餐厅、住地等场所入口设置体温监测点， </w:t>
      </w:r>
      <w:r>
        <w:rPr>
          <w:spacing w:val="-7"/>
        </w:rPr>
        <w:t>所有大赛人员在进入前均需测量体温，体温≥</w:t>
      </w:r>
      <w:r>
        <w:rPr/>
        <w:t>37.3℃的人员不得</w:t>
      </w:r>
      <w:r>
        <w:rPr>
          <w:spacing w:val="-11"/>
        </w:rPr>
        <w:t>进入。做好个人防护，途中和密闭公共场所应科学合理佩戴口罩并随身携带备用口罩。</w:t>
      </w:r>
    </w:p>
    <w:p>
      <w:pPr>
        <w:pStyle w:val="BodyText"/>
        <w:spacing w:line="340" w:lineRule="auto"/>
        <w:ind w:left="111" w:right="430" w:firstLine="640"/>
      </w:pPr>
      <w:r>
        <w:rPr/>
        <w:t>3.</w:t>
      </w:r>
      <w:r>
        <w:rPr>
          <w:spacing w:val="-3"/>
        </w:rPr>
        <w:t>承办学校对本校工作人员和志愿者在决赛前 </w:t>
      </w:r>
      <w:r>
        <w:rPr/>
        <w:t>14</w:t>
      </w:r>
      <w:r>
        <w:rPr>
          <w:spacing w:val="-13"/>
        </w:rPr>
        <w:t> 天组织开展相关健康排查（流行病学史筛查</w:t>
      </w:r>
      <w:r>
        <w:rPr>
          <w:spacing w:val="-161"/>
        </w:rPr>
        <w:t>）</w:t>
      </w:r>
      <w:r>
        <w:rPr/>
        <w:t>。</w:t>
      </w:r>
    </w:p>
    <w:p>
      <w:pPr>
        <w:pStyle w:val="BodyText"/>
        <w:spacing w:line="340" w:lineRule="auto"/>
        <w:ind w:left="111" w:right="270" w:firstLine="640"/>
      </w:pPr>
      <w:r>
        <w:rPr/>
        <w:t>存在以下情形的人员，不得参加赛事相关活动：确诊病例、疑似病例、无症状感染者和尚在隔离观察期的密切接触者；近</w:t>
      </w:r>
    </w:p>
    <w:p>
      <w:pPr>
        <w:pStyle w:val="BodyText"/>
        <w:spacing w:line="338" w:lineRule="auto"/>
        <w:ind w:left="111" w:right="428"/>
        <w:jc w:val="both"/>
      </w:pPr>
      <w:r>
        <w:rPr/>
        <w:t>14 天有发热、咳嗽等症状未痊愈的，未排除传染病及身体不适</w:t>
      </w:r>
      <w:r>
        <w:rPr>
          <w:spacing w:val="-79"/>
          <w:w w:val="99"/>
        </w:rPr>
        <w:t>者；</w:t>
      </w:r>
      <w:r>
        <w:rPr>
          <w:spacing w:val="0"/>
          <w:w w:val="99"/>
        </w:rPr>
        <w:t>1</w:t>
      </w:r>
      <w:r>
        <w:rPr>
          <w:w w:val="99"/>
        </w:rPr>
        <w:t>4</w:t>
      </w:r>
      <w:r>
        <w:rPr>
          <w:spacing w:val="-118"/>
        </w:rPr>
        <w:t> </w:t>
      </w:r>
      <w:r>
        <w:rPr>
          <w:w w:val="99"/>
        </w:rPr>
        <w:t>天内有国内中高风险等疫情重点地区旅居史和接触史的；</w:t>
      </w:r>
      <w:r>
        <w:rPr>
          <w:spacing w:val="-17"/>
        </w:rPr>
        <w:t>居住社区 </w:t>
      </w:r>
      <w:r>
        <w:rPr/>
        <w:t>21</w:t>
      </w:r>
      <w:r>
        <w:rPr>
          <w:spacing w:val="-11"/>
        </w:rPr>
        <w:t> 天内发生疫情的。</w:t>
      </w:r>
    </w:p>
    <w:p>
      <w:pPr>
        <w:pStyle w:val="BodyText"/>
        <w:ind w:left="752"/>
      </w:pPr>
      <w:r>
        <w:rPr/>
        <w:t>4.所有大赛相关人员在比赛期间开展健康监测。</w:t>
      </w:r>
    </w:p>
    <w:p>
      <w:pPr>
        <w:pStyle w:val="BodyText"/>
        <w:spacing w:line="338" w:lineRule="auto" w:before="165"/>
        <w:ind w:left="111" w:right="430" w:firstLine="640"/>
        <w:jc w:val="both"/>
      </w:pPr>
      <w:r>
        <w:rPr>
          <w:spacing w:val="-10"/>
          <w:w w:val="95"/>
        </w:rPr>
        <w:t>比赛期间，每天采取自查自报方式进行健康监测，早、晚各 </w:t>
      </w:r>
      <w:r>
        <w:rPr>
          <w:spacing w:val="-34"/>
        </w:rPr>
        <w:t>进行 </w:t>
      </w:r>
      <w:r>
        <w:rPr/>
        <w:t>1</w:t>
      </w:r>
      <w:r>
        <w:rPr>
          <w:spacing w:val="-16"/>
        </w:rPr>
        <w:t> 次体温测量，填写健康监测记录表，由指定人员进行健康</w:t>
      </w:r>
      <w:r>
        <w:rPr>
          <w:spacing w:val="-26"/>
          <w:w w:val="95"/>
        </w:rPr>
        <w:t>监测汇总登记，并留存备查。一旦发现发热、乏力、咳嗽、咽痛、 </w:t>
      </w:r>
      <w:r>
        <w:rPr>
          <w:spacing w:val="-16"/>
        </w:rPr>
        <w:t>打喷嚏、腹泻、呕吐、黄疸、皮疹、结膜充血等疑似症状，应及</w:t>
      </w:r>
    </w:p>
    <w:p>
      <w:pPr>
        <w:spacing w:after="0" w:line="338" w:lineRule="auto"/>
        <w:jc w:val="both"/>
        <w:sectPr>
          <w:pgSz w:w="11910" w:h="16840"/>
          <w:pgMar w:header="0" w:footer="1644" w:top="1580" w:bottom="1840" w:left="1420" w:right="1100"/>
        </w:sectPr>
      </w:pPr>
    </w:p>
    <w:p>
      <w:pPr>
        <w:pStyle w:val="BodyText"/>
        <w:rPr>
          <w:sz w:val="20"/>
        </w:rPr>
      </w:pPr>
    </w:p>
    <w:p>
      <w:pPr>
        <w:pStyle w:val="BodyText"/>
        <w:spacing w:before="5"/>
        <w:rPr>
          <w:sz w:val="21"/>
        </w:rPr>
      </w:pPr>
    </w:p>
    <w:p>
      <w:pPr>
        <w:pStyle w:val="BodyText"/>
        <w:spacing w:line="340" w:lineRule="auto" w:before="55"/>
        <w:ind w:left="111" w:right="432"/>
      </w:pPr>
      <w:r>
        <w:rPr>
          <w:spacing w:val="-7"/>
          <w:w w:val="95"/>
        </w:rPr>
        <w:t>时向所在单位和赛事活动承办单位报告，并尽快就诊排查，未排 </w:t>
      </w:r>
      <w:r>
        <w:rPr>
          <w:spacing w:val="-7"/>
        </w:rPr>
        <w:t>除疑似传染病及身体不适者不得参加赛事相关活动。</w:t>
      </w:r>
    </w:p>
    <w:p>
      <w:pPr>
        <w:pStyle w:val="BodyText"/>
        <w:spacing w:line="407" w:lineRule="exact"/>
        <w:ind w:left="752"/>
        <w:rPr>
          <w:rFonts w:ascii="黑体" w:eastAsia="黑体" w:hint="eastAsia"/>
        </w:rPr>
      </w:pPr>
      <w:r>
        <w:rPr>
          <w:rFonts w:ascii="黑体" w:eastAsia="黑体" w:hint="eastAsia"/>
        </w:rPr>
        <w:t>五、餐饮管理</w:t>
      </w:r>
    </w:p>
    <w:p>
      <w:pPr>
        <w:pStyle w:val="BodyText"/>
        <w:spacing w:line="340" w:lineRule="auto" w:before="168"/>
        <w:ind w:left="111" w:right="267" w:firstLine="640"/>
      </w:pPr>
      <w:r>
        <w:rPr/>
        <w:t>1.</w:t>
      </w:r>
      <w:r>
        <w:rPr>
          <w:spacing w:val="-3"/>
        </w:rPr>
        <w:t>合理安排轮流就餐、错时就餐，餐位之间间隔 </w:t>
      </w:r>
      <w:r>
        <w:rPr/>
        <w:t>1</w:t>
      </w:r>
      <w:r>
        <w:rPr>
          <w:spacing w:val="-12"/>
        </w:rPr>
        <w:t> 米以上， </w:t>
      </w:r>
      <w:r>
        <w:rPr>
          <w:spacing w:val="-16"/>
        </w:rPr>
        <w:t>尽量实行单向就餐；采取有效的分流措施，避免人员密集和聚餐</w:t>
      </w:r>
      <w:r>
        <w:rPr>
          <w:spacing w:val="-14"/>
        </w:rPr>
        <w:t>活动。评委和工作人员分批次、分桌就餐或送餐至各场所分开就餐。</w:t>
      </w:r>
    </w:p>
    <w:p>
      <w:pPr>
        <w:pStyle w:val="BodyText"/>
        <w:spacing w:line="338" w:lineRule="auto"/>
        <w:ind w:left="111" w:right="431" w:firstLine="640"/>
        <w:jc w:val="both"/>
      </w:pPr>
      <w:r>
        <w:rPr>
          <w:w w:val="95"/>
        </w:rPr>
        <w:t>2.</w:t>
      </w:r>
      <w:r>
        <w:rPr>
          <w:spacing w:val="-11"/>
          <w:w w:val="95"/>
        </w:rPr>
        <w:t>保持就餐环境干净整洁，入口处放置免洗手消毒液和洗手 </w:t>
      </w:r>
      <w:r>
        <w:rPr>
          <w:spacing w:val="-13"/>
          <w:w w:val="95"/>
        </w:rPr>
        <w:t>提示牌，取餐前发放一次性手套。保持餐厅通风良好，按规定合 </w:t>
      </w:r>
      <w:r>
        <w:rPr>
          <w:spacing w:val="-13"/>
        </w:rPr>
        <w:t>理使用中央空调系统。</w:t>
      </w:r>
    </w:p>
    <w:p>
      <w:pPr>
        <w:pStyle w:val="BodyText"/>
        <w:spacing w:line="340" w:lineRule="auto"/>
        <w:ind w:left="111" w:right="432" w:firstLine="640"/>
      </w:pPr>
      <w:r>
        <w:rPr>
          <w:w w:val="95"/>
        </w:rPr>
        <w:t>3.</w:t>
      </w:r>
      <w:r>
        <w:rPr>
          <w:spacing w:val="-7"/>
          <w:w w:val="95"/>
        </w:rPr>
        <w:t>加强餐厅和食品加工制作区环境清洁消毒，严格餐饮具消 </w:t>
      </w:r>
      <w:r>
        <w:rPr>
          <w:spacing w:val="-7"/>
        </w:rPr>
        <w:t>毒，落实食品安全措施。</w:t>
      </w:r>
    </w:p>
    <w:p>
      <w:pPr>
        <w:pStyle w:val="BodyText"/>
        <w:spacing w:line="405" w:lineRule="exact"/>
        <w:ind w:left="752"/>
        <w:rPr>
          <w:rFonts w:ascii="黑体" w:eastAsia="黑体" w:hint="eastAsia"/>
        </w:rPr>
      </w:pPr>
      <w:r>
        <w:rPr>
          <w:rFonts w:ascii="黑体" w:eastAsia="黑体" w:hint="eastAsia"/>
        </w:rPr>
        <w:t>六、住地疫情防控管理</w:t>
      </w:r>
    </w:p>
    <w:p>
      <w:pPr>
        <w:pStyle w:val="BodyText"/>
        <w:spacing w:line="340" w:lineRule="auto" w:before="169"/>
        <w:ind w:left="111" w:right="430" w:firstLine="640"/>
        <w:jc w:val="both"/>
      </w:pPr>
      <w:r>
        <w:rPr/>
        <w:t>1.</w:t>
      </w:r>
      <w:r>
        <w:rPr>
          <w:spacing w:val="-17"/>
        </w:rPr>
        <w:t>做好客房通风消毒，每天至少 </w:t>
      </w:r>
      <w:r>
        <w:rPr/>
        <w:t>3</w:t>
      </w:r>
      <w:r>
        <w:rPr>
          <w:spacing w:val="-10"/>
        </w:rPr>
        <w:t> 次以开启门窗方式进行客</w:t>
      </w:r>
      <w:r>
        <w:rPr>
          <w:spacing w:val="-13"/>
          <w:w w:val="95"/>
        </w:rPr>
        <w:t>房通风，加强室内空气流通，按规定合理使用中央空调系统。加 </w:t>
      </w:r>
      <w:r>
        <w:rPr>
          <w:spacing w:val="-15"/>
        </w:rPr>
        <w:t>强环境常规清洁消毒，每天定时对客房桌面、座椅、门把手、水</w:t>
      </w:r>
      <w:r>
        <w:rPr>
          <w:spacing w:val="-17"/>
        </w:rPr>
        <w:t>龙头等重点部位擦拭消毒。在每个房间放置一次性医用口罩、免洗手消毒液、酒精消毒片（巾</w:t>
      </w:r>
      <w:r>
        <w:rPr>
          <w:spacing w:val="-161"/>
        </w:rPr>
        <w:t>）</w:t>
      </w:r>
      <w:r>
        <w:rPr/>
        <w:t>。</w:t>
      </w:r>
    </w:p>
    <w:p>
      <w:pPr>
        <w:pStyle w:val="BodyText"/>
        <w:spacing w:line="340" w:lineRule="auto"/>
        <w:ind w:left="111" w:right="429" w:firstLine="640"/>
      </w:pPr>
      <w:r>
        <w:rPr/>
        <w:t>2.</w:t>
      </w:r>
      <w:r>
        <w:rPr>
          <w:spacing w:val="-9"/>
        </w:rPr>
        <w:t>增加电梯清洁消毒频次，保持电梯风扇正常运转，引导人员分散乘梯，电梯门口及电梯间内需放置纸巾。</w:t>
      </w:r>
    </w:p>
    <w:p>
      <w:pPr>
        <w:pStyle w:val="BodyText"/>
        <w:spacing w:line="338" w:lineRule="auto"/>
        <w:ind w:left="111" w:right="429" w:firstLine="640"/>
      </w:pPr>
      <w:r>
        <w:rPr/>
        <w:t>3.</w:t>
      </w:r>
      <w:r>
        <w:rPr>
          <w:spacing w:val="-9"/>
        </w:rPr>
        <w:t>严格卫生间清洁消毒，保障排风扇正常运转，保持空气流通，确保下水道畅通。</w:t>
      </w:r>
    </w:p>
    <w:p>
      <w:pPr>
        <w:spacing w:after="0" w:line="338" w:lineRule="auto"/>
        <w:sectPr>
          <w:pgSz w:w="11910" w:h="16840"/>
          <w:pgMar w:header="0" w:footer="1644" w:top="1580" w:bottom="1840" w:left="1420" w:right="1100"/>
        </w:sectPr>
      </w:pPr>
    </w:p>
    <w:p>
      <w:pPr>
        <w:pStyle w:val="BodyText"/>
        <w:rPr>
          <w:sz w:val="20"/>
        </w:rPr>
      </w:pPr>
    </w:p>
    <w:p>
      <w:pPr>
        <w:pStyle w:val="BodyText"/>
        <w:spacing w:before="5"/>
        <w:rPr>
          <w:sz w:val="21"/>
        </w:rPr>
      </w:pPr>
    </w:p>
    <w:p>
      <w:pPr>
        <w:pStyle w:val="BodyText"/>
        <w:spacing w:before="55"/>
        <w:ind w:left="752"/>
        <w:rPr>
          <w:rFonts w:ascii="黑体" w:eastAsia="黑体" w:hint="eastAsia"/>
        </w:rPr>
      </w:pPr>
      <w:r>
        <w:rPr>
          <w:rFonts w:ascii="黑体" w:eastAsia="黑体" w:hint="eastAsia"/>
        </w:rPr>
        <w:t>七、应急处置</w:t>
      </w:r>
    </w:p>
    <w:p>
      <w:pPr>
        <w:pStyle w:val="BodyText"/>
        <w:spacing w:line="338" w:lineRule="auto" w:before="170"/>
        <w:ind w:left="111" w:right="111" w:firstLine="640"/>
      </w:pPr>
      <w:r>
        <w:rPr/>
        <w:t>1.</w:t>
      </w:r>
      <w:r>
        <w:rPr>
          <w:spacing w:val="-12"/>
        </w:rPr>
        <w:t>大赛人员出现乏力、咳嗽、呼吸困难等不适症状或检测发 现体温≥</w:t>
      </w:r>
      <w:r>
        <w:rPr>
          <w:spacing w:val="-9"/>
        </w:rPr>
        <w:t>37.3</w:t>
      </w:r>
      <w:r>
        <w:rPr>
          <w:spacing w:val="-8"/>
        </w:rPr>
        <w:t>℃，应由所在场所相关工作人员，为其佩戴一次性</w:t>
      </w:r>
      <w:r>
        <w:rPr>
          <w:spacing w:val="1"/>
          <w:w w:val="99"/>
        </w:rPr>
        <w:t>医用口罩（已佩戴的确认佩戴规范</w:t>
      </w:r>
      <w:r>
        <w:rPr>
          <w:spacing w:val="-159"/>
          <w:w w:val="99"/>
        </w:rPr>
        <w:t>）</w:t>
      </w:r>
      <w:r>
        <w:rPr>
          <w:w w:val="99"/>
        </w:rPr>
        <w:t>，立即将异常人员带离赛场 </w:t>
      </w:r>
      <w:r>
        <w:rPr/>
        <w:t>或</w:t>
      </w:r>
      <w:r>
        <w:rPr>
          <w:spacing w:val="-11"/>
        </w:rPr>
        <w:t>集体活动区域，带至临时留观点再次复测体温或确认不适症状。复测体温仍≥37.3</w:t>
      </w:r>
      <w:r>
        <w:rPr>
          <w:spacing w:val="-15"/>
        </w:rPr>
        <w:t>℃或仍感不适，则启动应急处置，安排就医排 查</w:t>
      </w:r>
      <w:r>
        <w:rPr>
          <w:spacing w:val="-11"/>
        </w:rPr>
        <w:t>。异常人员带离后，有关工作人员要提醒在场人员做好个人防 护，注意观察自身状况。</w:t>
      </w:r>
    </w:p>
    <w:p>
      <w:pPr>
        <w:pStyle w:val="BodyText"/>
        <w:spacing w:line="338" w:lineRule="auto" w:before="15"/>
        <w:ind w:left="111" w:right="425" w:firstLine="640"/>
        <w:jc w:val="both"/>
      </w:pPr>
      <w:r>
        <w:rPr/>
        <w:t>2.</w:t>
      </w:r>
      <w:r>
        <w:rPr>
          <w:spacing w:val="-12"/>
        </w:rPr>
        <w:t>赛场、住地设置临时留观点，留观点需避开人员出入必经</w:t>
      </w:r>
      <w:r>
        <w:rPr>
          <w:spacing w:val="-7"/>
          <w:w w:val="99"/>
        </w:rPr>
        <w:t>通道和集中活动场所。完善“绿色通道”，承办校与当地防疫部</w:t>
      </w:r>
      <w:r>
        <w:rPr>
          <w:spacing w:val="-12"/>
        </w:rPr>
        <w:t>门做好衔接，大赛人员有体温≥</w:t>
      </w:r>
      <w:r>
        <w:rPr/>
        <w:t>37.3℃或其他异常时应由专人负</w:t>
      </w:r>
      <w:r>
        <w:rPr>
          <w:spacing w:val="-11"/>
          <w:w w:val="99"/>
        </w:rPr>
        <w:t>责，通过“绿色通道”，及时送到指定医院或学校所在地集中隔</w:t>
      </w:r>
      <w:r>
        <w:rPr/>
        <w:t>离点进行医学观察，体温≥37.3℃者必须进行核酸检测。</w:t>
      </w:r>
    </w:p>
    <w:sectPr>
      <w:pgSz w:w="11910" w:h="16840"/>
      <w:pgMar w:header="0" w:footer="1644" w:top="1580" w:bottom="1840" w:left="142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微软雅黑">
    <w:altName w:val="微软雅黑"/>
    <w:charset w:val="86"/>
    <w:family w:val="swiss"/>
    <w:pitch w:val="variable"/>
  </w:font>
  <w:font w:name="黑体">
    <w:altName w:val="黑体"/>
    <w:charset w:val="86"/>
    <w:family w:val="modern"/>
    <w:pitch w:val="fixed"/>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91.304001pt;margin-top:748.72876pt;width:51.1pt;height:17.55pt;mso-position-horizontal-relative:page;mso-position-vertical-relative:page;z-index:-46912" type="#_x0000_t202" filled="false" stroked="false">
          <v:textbox inset="0,0,0,0">
            <w:txbxContent>
              <w:p>
                <w:pPr>
                  <w:spacing w:before="9"/>
                  <w:ind w:left="20" w:right="0" w:firstLine="0"/>
                  <w:jc w:val="left"/>
                  <w:rPr>
                    <w:rFonts w:ascii="Times New Roman" w:hAnsi="Times New Roman"/>
                    <w:sz w:val="28"/>
                  </w:rPr>
                </w:pPr>
                <w:r>
                  <w:rPr>
                    <w:rFonts w:ascii="Times New Roman" w:hAnsi="Times New Roman"/>
                    <w:sz w:val="28"/>
                  </w:rPr>
                  <w:t>— </w:t>
                </w:r>
                <w:r>
                  <w:rPr/>
                  <w:fldChar w:fldCharType="begin"/>
                </w:r>
                <w:r>
                  <w:rPr>
                    <w:rFonts w:ascii="Times New Roman" w:hAnsi="Times New Roman"/>
                    <w:sz w:val="28"/>
                  </w:rPr>
                  <w:instrText> PAGE </w:instrText>
                </w:r>
                <w:r>
                  <w:rPr/>
                  <w:fldChar w:fldCharType="separate"/>
                </w:r>
                <w:r>
                  <w:rPr/>
                  <w:t>10</w:t>
                </w:r>
                <w:r>
                  <w:rPr/>
                  <w:fldChar w:fldCharType="end"/>
                </w:r>
                <w:r>
                  <w:rPr>
                    <w:rFonts w:ascii="Times New Roman" w:hAnsi="Times New Roman"/>
                    <w:sz w:val="28"/>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3.029999pt;margin-top:748.72876pt;width:51.15pt;height:17.55pt;mso-position-horizontal-relative:page;mso-position-vertical-relative:page;z-index:-46888" type="#_x0000_t202" filled="false" stroked="false">
          <v:textbox inset="0,0,0,0">
            <w:txbxContent>
              <w:p>
                <w:pPr>
                  <w:spacing w:before="9"/>
                  <w:ind w:left="20" w:right="0" w:firstLine="0"/>
                  <w:jc w:val="left"/>
                  <w:rPr>
                    <w:rFonts w:ascii="Times New Roman" w:hAnsi="Times New Roman"/>
                    <w:sz w:val="28"/>
                  </w:rPr>
                </w:pPr>
                <w:r>
                  <w:rPr>
                    <w:rFonts w:ascii="Times New Roman" w:hAnsi="Times New Roman"/>
                    <w:sz w:val="28"/>
                  </w:rPr>
                  <w:t>— </w:t>
                </w:r>
                <w:r>
                  <w:rPr/>
                  <w:fldChar w:fldCharType="begin"/>
                </w:r>
                <w:r>
                  <w:rPr>
                    <w:rFonts w:ascii="Times New Roman" w:hAnsi="Times New Roman"/>
                    <w:sz w:val="28"/>
                  </w:rPr>
                  <w:instrText> PAGE </w:instrText>
                </w:r>
                <w:r>
                  <w:rPr/>
                  <w:fldChar w:fldCharType="separate"/>
                </w:r>
                <w:r>
                  <w:rPr/>
                  <w:t>13</w:t>
                </w:r>
                <w:r>
                  <w:rPr/>
                  <w:fldChar w:fldCharType="end"/>
                </w:r>
                <w:r>
                  <w:rPr>
                    <w:rFonts w:ascii="Times New Roman" w:hAnsi="Times New Roman"/>
                    <w:sz w:val="28"/>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1.304001pt;margin-top:748.72876pt;width:51.1pt;height:17.55pt;mso-position-horizontal-relative:page;mso-position-vertical-relative:page;z-index:-46864" type="#_x0000_t202" filled="false" stroked="false">
          <v:textbox inset="0,0,0,0">
            <w:txbxContent>
              <w:p>
                <w:pPr>
                  <w:spacing w:before="9"/>
                  <w:ind w:left="20" w:right="0" w:firstLine="0"/>
                  <w:jc w:val="left"/>
                  <w:rPr>
                    <w:rFonts w:ascii="Times New Roman" w:hAnsi="Times New Roman"/>
                    <w:sz w:val="28"/>
                  </w:rPr>
                </w:pPr>
                <w:r>
                  <w:rPr>
                    <w:rFonts w:ascii="Times New Roman" w:hAnsi="Times New Roman"/>
                    <w:sz w:val="28"/>
                  </w:rPr>
                  <w:t>— </w:t>
                </w:r>
                <w:r>
                  <w:rPr/>
                  <w:fldChar w:fldCharType="begin"/>
                </w:r>
                <w:r>
                  <w:rPr>
                    <w:rFonts w:ascii="Times New Roman" w:hAnsi="Times New Roman"/>
                    <w:sz w:val="28"/>
                  </w:rPr>
                  <w:instrText> PAGE </w:instrText>
                </w:r>
                <w:r>
                  <w:rPr/>
                  <w:fldChar w:fldCharType="separate"/>
                </w:r>
                <w:r>
                  <w:rPr/>
                  <w:t>20</w:t>
                </w:r>
                <w:r>
                  <w:rPr/>
                  <w:fldChar w:fldCharType="end"/>
                </w:r>
                <w:r>
                  <w:rPr>
                    <w:rFonts w:ascii="Times New Roman" w:hAnsi="Times New Roman"/>
                    <w:sz w:val="28"/>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3.029999pt;margin-top:748.72876pt;width:51.15pt;height:17.55pt;mso-position-horizontal-relative:page;mso-position-vertical-relative:page;z-index:-46840" type="#_x0000_t202" filled="false" stroked="false">
          <v:textbox inset="0,0,0,0">
            <w:txbxContent>
              <w:p>
                <w:pPr>
                  <w:spacing w:before="9"/>
                  <w:ind w:left="20" w:right="0" w:firstLine="0"/>
                  <w:jc w:val="left"/>
                  <w:rPr>
                    <w:rFonts w:ascii="Times New Roman" w:hAnsi="Times New Roman"/>
                    <w:sz w:val="28"/>
                  </w:rPr>
                </w:pPr>
                <w:r>
                  <w:rPr>
                    <w:rFonts w:ascii="Times New Roman" w:hAnsi="Times New Roman"/>
                    <w:sz w:val="28"/>
                  </w:rPr>
                  <w:t>— </w:t>
                </w:r>
                <w:r>
                  <w:rPr/>
                  <w:fldChar w:fldCharType="begin"/>
                </w:r>
                <w:r>
                  <w:rPr>
                    <w:rFonts w:ascii="Times New Roman" w:hAnsi="Times New Roman"/>
                    <w:sz w:val="28"/>
                  </w:rPr>
                  <w:instrText> PAGE </w:instrText>
                </w:r>
                <w:r>
                  <w:rPr/>
                  <w:fldChar w:fldCharType="separate"/>
                </w:r>
                <w:r>
                  <w:rPr/>
                  <w:t>21</w:t>
                </w:r>
                <w:r>
                  <w:rPr/>
                  <w:fldChar w:fldCharType="end"/>
                </w:r>
                <w:r>
                  <w:rPr>
                    <w:rFonts w:ascii="Times New Roman" w:hAnsi="Times New Roman"/>
                    <w:sz w:val="28"/>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3.029999pt;margin-top:748.72876pt;width:51.15pt;height:17.55pt;mso-position-horizontal-relative:page;mso-position-vertical-relative:page;z-index:-46816" type="#_x0000_t202" filled="false" stroked="false">
          <v:textbox inset="0,0,0,0">
            <w:txbxContent>
              <w:p>
                <w:pPr>
                  <w:spacing w:before="9"/>
                  <w:ind w:left="20" w:right="0" w:firstLine="0"/>
                  <w:jc w:val="left"/>
                  <w:rPr>
                    <w:rFonts w:ascii="Times New Roman" w:hAnsi="Times New Roman"/>
                    <w:sz w:val="28"/>
                  </w:rPr>
                </w:pPr>
                <w:r>
                  <w:rPr>
                    <w:rFonts w:ascii="Times New Roman" w:hAnsi="Times New Roman"/>
                    <w:sz w:val="28"/>
                  </w:rPr>
                  <w:t>— </w:t>
                </w:r>
                <w:r>
                  <w:rPr/>
                  <w:fldChar w:fldCharType="begin"/>
                </w:r>
                <w:r>
                  <w:rPr>
                    <w:rFonts w:ascii="Times New Roman" w:hAnsi="Times New Roman"/>
                    <w:sz w:val="28"/>
                  </w:rPr>
                  <w:instrText> PAGE </w:instrText>
                </w:r>
                <w:r>
                  <w:rPr/>
                  <w:fldChar w:fldCharType="separate"/>
                </w:r>
                <w:r>
                  <w:rPr/>
                  <w:t>27</w:t>
                </w:r>
                <w:r>
                  <w:rPr/>
                  <w:fldChar w:fldCharType="end"/>
                </w:r>
                <w:r>
                  <w:rPr>
                    <w:rFonts w:ascii="Times New Roman" w:hAnsi="Times New Roman"/>
                    <w:sz w:val="28"/>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1.304001pt;margin-top:748.72876pt;width:51.1pt;height:17.55pt;mso-position-horizontal-relative:page;mso-position-vertical-relative:page;z-index:-46792" type="#_x0000_t202" filled="false" stroked="false">
          <v:textbox inset="0,0,0,0">
            <w:txbxContent>
              <w:p>
                <w:pPr>
                  <w:spacing w:before="9"/>
                  <w:ind w:left="20" w:right="0" w:firstLine="0"/>
                  <w:jc w:val="left"/>
                  <w:rPr>
                    <w:rFonts w:ascii="Times New Roman" w:hAnsi="Times New Roman"/>
                    <w:sz w:val="28"/>
                  </w:rPr>
                </w:pPr>
                <w:r>
                  <w:rPr>
                    <w:rFonts w:ascii="Times New Roman" w:hAnsi="Times New Roman"/>
                    <w:sz w:val="28"/>
                  </w:rPr>
                  <w:t>— </w:t>
                </w:r>
                <w:r>
                  <w:rPr/>
                  <w:fldChar w:fldCharType="begin"/>
                </w:r>
                <w:r>
                  <w:rPr>
                    <w:rFonts w:ascii="Times New Roman" w:hAnsi="Times New Roman"/>
                    <w:sz w:val="28"/>
                  </w:rPr>
                  <w:instrText> PAGE </w:instrText>
                </w:r>
                <w:r>
                  <w:rPr/>
                  <w:fldChar w:fldCharType="separate"/>
                </w:r>
                <w:r>
                  <w:rPr/>
                  <w:t>28</w:t>
                </w:r>
                <w:r>
                  <w:rPr/>
                  <w:fldChar w:fldCharType="end"/>
                </w:r>
                <w:r>
                  <w:rPr>
                    <w:rFonts w:ascii="Times New Roman" w:hAnsi="Times New Roman"/>
                    <w:sz w:val="28"/>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32"/>
      <w:szCs w:val="32"/>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image" Target="media/image5.png"/><Relationship Id="rId12" Type="http://schemas.openxmlformats.org/officeDocument/2006/relationships/hyperlink" Target="mailto:dxskjcxds@163.com" TargetMode="External"/><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image" Target="media/image13.png"/><Relationship Id="rId25" Type="http://schemas.openxmlformats.org/officeDocument/2006/relationships/footer" Target="footer7.xml"/><Relationship Id="rId26" Type="http://schemas.openxmlformats.org/officeDocument/2006/relationships/image" Target="media/image14.png"/><Relationship Id="rId27" Type="http://schemas.openxmlformats.org/officeDocument/2006/relationships/footer" Target="footer8.xml"/><Relationship Id="rId28" Type="http://schemas.openxmlformats.org/officeDocument/2006/relationships/footer" Target="footer9.xml"/><Relationship Id="rId29" Type="http://schemas.openxmlformats.org/officeDocument/2006/relationships/image" Target="media/image15.pn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孔玲(基教处)</dc:creator>
  <dc:title>山东省教育厅</dc:title>
  <dcterms:created xsi:type="dcterms:W3CDTF">2021-10-13T03:12:52Z</dcterms:created>
  <dcterms:modified xsi:type="dcterms:W3CDTF">2021-10-13T03:12:52Z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Office Word 2007</vt:lpwstr>
  </property>
  <property fmtid="{D5CDD505-2E9C-101B-9397-08002B2CF9AE}" pid="4" name="LastSaved">
    <vt:filetime>2021-10-13T00:00:00Z</vt:filetime>
  </property>
</Properties>
</file>